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8EC2" w14:textId="77777777" w:rsidR="009623CF" w:rsidRPr="009623CF" w:rsidRDefault="009623CF" w:rsidP="009623CF">
      <w:pPr>
        <w:pStyle w:val="Heading1"/>
        <w:rPr>
          <w:rFonts w:ascii="Arial" w:hAnsi="Arial" w:cs="Arial"/>
          <w:b/>
          <w:i w:val="0"/>
          <w:sz w:val="32"/>
        </w:rPr>
      </w:pPr>
      <w:r w:rsidRPr="009623CF">
        <w:rPr>
          <w:rFonts w:ascii="Arial" w:hAnsi="Arial" w:cs="Arial"/>
          <w:b/>
          <w:i w:val="0"/>
          <w:sz w:val="32"/>
        </w:rPr>
        <w:t>APPLICATION FOR EXPRESSIONS OF INTEREST</w:t>
      </w:r>
    </w:p>
    <w:p w14:paraId="2E58A157" w14:textId="01E1435F" w:rsidR="009623CF" w:rsidRPr="00830329" w:rsidRDefault="00830329" w:rsidP="0066354E">
      <w:pPr>
        <w:pStyle w:val="ListParagraph"/>
        <w:tabs>
          <w:tab w:val="left" w:pos="2340"/>
          <w:tab w:val="left" w:pos="4860"/>
          <w:tab w:val="right" w:pos="8080"/>
        </w:tabs>
        <w:ind w:left="360"/>
        <w:jc w:val="center"/>
        <w:rPr>
          <w:rFonts w:ascii="Arial" w:hAnsi="Arial" w:cs="Arial"/>
          <w:bCs/>
        </w:rPr>
      </w:pPr>
      <w:r w:rsidRPr="00830329">
        <w:rPr>
          <w:rFonts w:ascii="Arial" w:hAnsi="Arial" w:cs="Arial"/>
          <w:bCs/>
        </w:rPr>
        <w:t xml:space="preserve">Registration of </w:t>
      </w:r>
      <w:r w:rsidR="0066354E">
        <w:rPr>
          <w:rFonts w:ascii="Arial" w:hAnsi="Arial" w:cs="Arial"/>
          <w:bCs/>
        </w:rPr>
        <w:t>Logistical</w:t>
      </w:r>
      <w:r w:rsidR="00452528">
        <w:rPr>
          <w:rFonts w:ascii="Arial" w:hAnsi="Arial" w:cs="Arial"/>
          <w:bCs/>
        </w:rPr>
        <w:t xml:space="preserve"> </w:t>
      </w:r>
      <w:r w:rsidR="009623CF" w:rsidRPr="00830329">
        <w:rPr>
          <w:rFonts w:ascii="Arial" w:hAnsi="Arial" w:cs="Arial"/>
          <w:bCs/>
        </w:rPr>
        <w:t>Services</w:t>
      </w:r>
      <w:r w:rsidR="0066354E">
        <w:rPr>
          <w:rFonts w:ascii="Arial" w:hAnsi="Arial" w:cs="Arial"/>
          <w:bCs/>
        </w:rPr>
        <w:t xml:space="preserve"> for Recycling and Waste Management</w:t>
      </w:r>
    </w:p>
    <w:p w14:paraId="19324506" w14:textId="77777777" w:rsidR="009623CF" w:rsidRPr="00830329" w:rsidRDefault="009623CF" w:rsidP="00830329">
      <w:pPr>
        <w:pStyle w:val="ListParagraph"/>
        <w:tabs>
          <w:tab w:val="left" w:pos="2340"/>
          <w:tab w:val="left" w:pos="4860"/>
          <w:tab w:val="right" w:pos="8080"/>
        </w:tabs>
        <w:ind w:left="360"/>
        <w:rPr>
          <w:rFonts w:cstheme="minorHAnsi"/>
        </w:rPr>
      </w:pPr>
    </w:p>
    <w:p w14:paraId="388EB66C" w14:textId="77777777" w:rsidR="009623CF" w:rsidRPr="006A6F1F" w:rsidRDefault="009623CF" w:rsidP="009623C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INTRODUCTION</w:t>
      </w:r>
    </w:p>
    <w:p w14:paraId="55F90C66" w14:textId="1DED2E19" w:rsidR="00FF1AB3" w:rsidRPr="00FF1AB3" w:rsidRDefault="00FF1AB3" w:rsidP="00FF1AB3">
      <w:pPr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>The Ministry of Infrastructure Cook Islands (</w:t>
      </w:r>
      <w:r w:rsidR="007649CC">
        <w:rPr>
          <w:rFonts w:asciiTheme="minorHAnsi" w:hAnsiTheme="minorHAnsi" w:cstheme="minorHAnsi"/>
        </w:rPr>
        <w:t xml:space="preserve">the </w:t>
      </w:r>
      <w:r w:rsidR="00C9047F">
        <w:rPr>
          <w:rFonts w:asciiTheme="minorHAnsi" w:hAnsiTheme="minorHAnsi" w:cstheme="minorHAnsi"/>
        </w:rPr>
        <w:t>Ministry</w:t>
      </w:r>
      <w:r w:rsidRPr="006A6F1F">
        <w:rPr>
          <w:rFonts w:asciiTheme="minorHAnsi" w:hAnsiTheme="minorHAnsi" w:cstheme="minorHAnsi"/>
        </w:rPr>
        <w:t xml:space="preserve">) </w:t>
      </w:r>
      <w:r w:rsidRPr="00FF1AB3">
        <w:rPr>
          <w:rFonts w:asciiTheme="minorHAnsi" w:hAnsiTheme="minorHAnsi" w:cstheme="minorHAnsi"/>
        </w:rPr>
        <w:t xml:space="preserve">is developing a </w:t>
      </w:r>
      <w:r w:rsidR="009D7595">
        <w:rPr>
          <w:rFonts w:asciiTheme="minorHAnsi" w:hAnsiTheme="minorHAnsi" w:cstheme="minorHAnsi"/>
        </w:rPr>
        <w:t xml:space="preserve">sustainable </w:t>
      </w:r>
      <w:bookmarkStart w:id="0" w:name="_GoBack"/>
      <w:bookmarkEnd w:id="0"/>
      <w:r w:rsidRPr="00FF1AB3">
        <w:rPr>
          <w:rFonts w:asciiTheme="minorHAnsi" w:hAnsiTheme="minorHAnsi" w:cstheme="minorHAnsi"/>
        </w:rPr>
        <w:t xml:space="preserve">scheme for </w:t>
      </w:r>
      <w:r>
        <w:rPr>
          <w:rFonts w:asciiTheme="minorHAnsi" w:hAnsiTheme="minorHAnsi" w:cstheme="minorHAnsi"/>
        </w:rPr>
        <w:t xml:space="preserve">managing recyclables and </w:t>
      </w:r>
      <w:r w:rsidRPr="00FF1AB3">
        <w:rPr>
          <w:rFonts w:asciiTheme="minorHAnsi" w:hAnsiTheme="minorHAnsi" w:cstheme="minorHAnsi"/>
        </w:rPr>
        <w:t xml:space="preserve">waste. The Ministry has </w:t>
      </w:r>
      <w:r w:rsidR="00EE3424">
        <w:rPr>
          <w:rFonts w:asciiTheme="minorHAnsi" w:hAnsiTheme="minorHAnsi" w:cstheme="minorHAnsi"/>
        </w:rPr>
        <w:t>design</w:t>
      </w:r>
      <w:r w:rsidRPr="00FF1AB3">
        <w:rPr>
          <w:rFonts w:asciiTheme="minorHAnsi" w:hAnsiTheme="minorHAnsi" w:cstheme="minorHAnsi"/>
        </w:rPr>
        <w:t xml:space="preserve">ed the scheme to ensure long term robust management of recyclables and waste to protect public health and the environment across the Cook Islands. </w:t>
      </w:r>
    </w:p>
    <w:p w14:paraId="4E5D839D" w14:textId="77777777" w:rsidR="00FF1AB3" w:rsidRDefault="00FF1AB3" w:rsidP="009623CF">
      <w:pPr>
        <w:jc w:val="both"/>
        <w:rPr>
          <w:rFonts w:asciiTheme="minorHAnsi" w:hAnsiTheme="minorHAnsi" w:cstheme="minorHAnsi"/>
        </w:rPr>
      </w:pPr>
    </w:p>
    <w:p w14:paraId="04887761" w14:textId="086D5435" w:rsidR="002500C5" w:rsidRDefault="007649CC" w:rsidP="002500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Ministry</w:t>
      </w:r>
      <w:r w:rsidR="009623CF" w:rsidRPr="006A6F1F">
        <w:rPr>
          <w:rFonts w:asciiTheme="minorHAnsi" w:hAnsiTheme="minorHAnsi" w:cstheme="minorHAnsi"/>
        </w:rPr>
        <w:t xml:space="preserve"> extend</w:t>
      </w:r>
      <w:r w:rsidR="00A37407">
        <w:rPr>
          <w:rFonts w:asciiTheme="minorHAnsi" w:hAnsiTheme="minorHAnsi" w:cstheme="minorHAnsi"/>
        </w:rPr>
        <w:t>s</w:t>
      </w:r>
      <w:r w:rsidR="009623CF" w:rsidRPr="006A6F1F">
        <w:rPr>
          <w:rFonts w:asciiTheme="minorHAnsi" w:hAnsiTheme="minorHAnsi" w:cstheme="minorHAnsi"/>
        </w:rPr>
        <w:t xml:space="preserve"> an invitation </w:t>
      </w:r>
      <w:r w:rsidR="00A30A0A">
        <w:rPr>
          <w:rFonts w:asciiTheme="minorHAnsi" w:hAnsiTheme="minorHAnsi" w:cstheme="minorHAnsi"/>
          <w:bCs/>
        </w:rPr>
        <w:t>to</w:t>
      </w:r>
      <w:r w:rsidR="0066354E">
        <w:rPr>
          <w:rFonts w:asciiTheme="minorHAnsi" w:hAnsiTheme="minorHAnsi" w:cstheme="minorHAnsi"/>
          <w:bCs/>
        </w:rPr>
        <w:t xml:space="preserve"> transport operators</w:t>
      </w:r>
      <w:r w:rsidR="00A30A0A">
        <w:rPr>
          <w:rFonts w:asciiTheme="minorHAnsi" w:hAnsiTheme="minorHAnsi" w:cstheme="minorHAnsi"/>
          <w:bCs/>
        </w:rPr>
        <w:t xml:space="preserve"> and waste managers</w:t>
      </w:r>
      <w:r w:rsidR="0066354E">
        <w:rPr>
          <w:rFonts w:asciiTheme="minorHAnsi" w:hAnsiTheme="minorHAnsi" w:cstheme="minorHAnsi"/>
          <w:bCs/>
        </w:rPr>
        <w:t xml:space="preserve"> </w:t>
      </w:r>
      <w:r w:rsidR="00830329">
        <w:rPr>
          <w:rFonts w:asciiTheme="minorHAnsi" w:hAnsiTheme="minorHAnsi" w:cstheme="minorHAnsi"/>
        </w:rPr>
        <w:t xml:space="preserve">to build a panel of potential providers of </w:t>
      </w:r>
      <w:r w:rsidR="0066354E">
        <w:rPr>
          <w:rFonts w:asciiTheme="minorHAnsi" w:hAnsiTheme="minorHAnsi" w:cstheme="minorHAnsi"/>
        </w:rPr>
        <w:t>logistical</w:t>
      </w:r>
      <w:r w:rsidR="00830329">
        <w:rPr>
          <w:rFonts w:asciiTheme="minorHAnsi" w:hAnsiTheme="minorHAnsi" w:cstheme="minorHAnsi"/>
        </w:rPr>
        <w:t xml:space="preserve"> services</w:t>
      </w:r>
      <w:r w:rsidR="0066354E">
        <w:rPr>
          <w:rFonts w:asciiTheme="minorHAnsi" w:hAnsiTheme="minorHAnsi" w:cstheme="minorHAnsi"/>
        </w:rPr>
        <w:t xml:space="preserve"> for the scheme</w:t>
      </w:r>
      <w:r w:rsidR="00FF1AB3">
        <w:rPr>
          <w:rFonts w:asciiTheme="minorHAnsi" w:hAnsiTheme="minorHAnsi" w:cstheme="minorHAnsi"/>
        </w:rPr>
        <w:t>.</w:t>
      </w:r>
      <w:r w:rsidR="0025268A">
        <w:rPr>
          <w:rFonts w:asciiTheme="minorHAnsi" w:hAnsiTheme="minorHAnsi" w:cstheme="minorHAnsi"/>
        </w:rPr>
        <w:t xml:space="preserve"> </w:t>
      </w:r>
      <w:r w:rsidR="00303FD5">
        <w:rPr>
          <w:rFonts w:asciiTheme="minorHAnsi" w:hAnsiTheme="minorHAnsi" w:cstheme="minorHAnsi"/>
        </w:rPr>
        <w:t>A</w:t>
      </w:r>
      <w:r w:rsidR="0025268A">
        <w:rPr>
          <w:rFonts w:asciiTheme="minorHAnsi" w:hAnsiTheme="minorHAnsi" w:cstheme="minorHAnsi"/>
        </w:rPr>
        <w:t>pproved panel members will be offered contracts for service</w:t>
      </w:r>
      <w:r w:rsidR="00303FD5">
        <w:rPr>
          <w:rFonts w:asciiTheme="minorHAnsi" w:hAnsiTheme="minorHAnsi" w:cstheme="minorHAnsi"/>
        </w:rPr>
        <w:t xml:space="preserve"> at a later date</w:t>
      </w:r>
      <w:r w:rsidR="0025268A">
        <w:rPr>
          <w:rFonts w:asciiTheme="minorHAnsi" w:hAnsiTheme="minorHAnsi" w:cstheme="minorHAnsi"/>
        </w:rPr>
        <w:t>.</w:t>
      </w:r>
      <w:r w:rsidR="00030730">
        <w:rPr>
          <w:rFonts w:asciiTheme="minorHAnsi" w:hAnsiTheme="minorHAnsi" w:cstheme="minorHAnsi"/>
        </w:rPr>
        <w:t xml:space="preserve"> </w:t>
      </w:r>
      <w:r w:rsidR="0066354E">
        <w:rPr>
          <w:rFonts w:asciiTheme="minorHAnsi" w:hAnsiTheme="minorHAnsi" w:cstheme="minorHAnsi"/>
        </w:rPr>
        <w:t>The logistics contractor</w:t>
      </w:r>
      <w:r w:rsidR="006E582E">
        <w:rPr>
          <w:rFonts w:asciiTheme="minorHAnsi" w:hAnsiTheme="minorHAnsi" w:cstheme="minorHAnsi"/>
        </w:rPr>
        <w:t>s</w:t>
      </w:r>
      <w:r w:rsidR="0066354E">
        <w:rPr>
          <w:rFonts w:asciiTheme="minorHAnsi" w:hAnsiTheme="minorHAnsi" w:cstheme="minorHAnsi"/>
        </w:rPr>
        <w:t xml:space="preserve"> will perform services </w:t>
      </w:r>
      <w:r w:rsidR="00F711AA">
        <w:rPr>
          <w:rFonts w:asciiTheme="minorHAnsi" w:hAnsiTheme="minorHAnsi" w:cstheme="minorHAnsi"/>
        </w:rPr>
        <w:t>for</w:t>
      </w:r>
      <w:r w:rsidR="0066354E">
        <w:rPr>
          <w:rFonts w:asciiTheme="minorHAnsi" w:hAnsiTheme="minorHAnsi" w:cstheme="minorHAnsi"/>
        </w:rPr>
        <w:t xml:space="preserve"> Rarotonga and the Pa Enua. There are a combination of services </w:t>
      </w:r>
      <w:r w:rsidR="00135B28">
        <w:rPr>
          <w:rFonts w:asciiTheme="minorHAnsi" w:hAnsiTheme="minorHAnsi" w:cstheme="minorHAnsi"/>
        </w:rPr>
        <w:t>comprising</w:t>
      </w:r>
      <w:r w:rsidR="0066354E">
        <w:rPr>
          <w:rFonts w:asciiTheme="minorHAnsi" w:hAnsiTheme="minorHAnsi" w:cstheme="minorHAnsi"/>
        </w:rPr>
        <w:t xml:space="preserve"> transport by land and sea, </w:t>
      </w:r>
      <w:proofErr w:type="gramStart"/>
      <w:r w:rsidR="0066354E">
        <w:rPr>
          <w:rFonts w:asciiTheme="minorHAnsi" w:hAnsiTheme="minorHAnsi" w:cstheme="minorHAnsi"/>
        </w:rPr>
        <w:t>processing</w:t>
      </w:r>
      <w:proofErr w:type="gramEnd"/>
      <w:r w:rsidR="0066354E">
        <w:rPr>
          <w:rFonts w:asciiTheme="minorHAnsi" w:hAnsiTheme="minorHAnsi" w:cstheme="minorHAnsi"/>
        </w:rPr>
        <w:t xml:space="preserve"> items and arranging the shipment of items to facilities overseas. </w:t>
      </w:r>
    </w:p>
    <w:p w14:paraId="07C5EC6B" w14:textId="77777777" w:rsidR="002500C5" w:rsidRDefault="002500C5" w:rsidP="009623CF">
      <w:pPr>
        <w:jc w:val="both"/>
        <w:rPr>
          <w:rFonts w:asciiTheme="minorHAnsi" w:hAnsiTheme="minorHAnsi" w:cstheme="minorHAnsi"/>
        </w:rPr>
      </w:pPr>
    </w:p>
    <w:p w14:paraId="04348E62" w14:textId="46942BC9" w:rsidR="00F711AA" w:rsidRDefault="00134A45" w:rsidP="00F711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logistical services are broken down into </w:t>
      </w:r>
      <w:r w:rsidR="006E582E">
        <w:rPr>
          <w:rFonts w:asciiTheme="minorHAnsi" w:hAnsiTheme="minorHAnsi" w:cstheme="minorHAnsi"/>
        </w:rPr>
        <w:t>a suite of</w:t>
      </w:r>
      <w:r w:rsidR="00F711AA">
        <w:rPr>
          <w:rFonts w:asciiTheme="minorHAnsi" w:hAnsiTheme="minorHAnsi" w:cstheme="minorHAnsi"/>
        </w:rPr>
        <w:t xml:space="preserve"> services</w:t>
      </w:r>
      <w:r>
        <w:rPr>
          <w:rFonts w:asciiTheme="minorHAnsi" w:hAnsiTheme="minorHAnsi" w:cstheme="minorHAnsi"/>
        </w:rPr>
        <w:t xml:space="preserve"> to provide the ability for </w:t>
      </w:r>
      <w:r w:rsidR="00F711AA">
        <w:rPr>
          <w:rFonts w:asciiTheme="minorHAnsi" w:hAnsiTheme="minorHAnsi" w:cstheme="minorHAnsi"/>
        </w:rPr>
        <w:t>transport providers to apply as well as operators within the waste management</w:t>
      </w:r>
      <w:r w:rsidR="002500C5">
        <w:rPr>
          <w:rFonts w:asciiTheme="minorHAnsi" w:hAnsiTheme="minorHAnsi" w:cstheme="minorHAnsi"/>
        </w:rPr>
        <w:t xml:space="preserve"> or service</w:t>
      </w:r>
      <w:r w:rsidR="00F711AA">
        <w:rPr>
          <w:rFonts w:asciiTheme="minorHAnsi" w:hAnsiTheme="minorHAnsi" w:cstheme="minorHAnsi"/>
        </w:rPr>
        <w:t xml:space="preserve"> industry. Submitters do not have to apply for all services. </w:t>
      </w:r>
    </w:p>
    <w:p w14:paraId="4BC1C5E3" w14:textId="4C9F09E8" w:rsidR="008C57AE" w:rsidRDefault="008C57AE" w:rsidP="009623CF">
      <w:pPr>
        <w:jc w:val="both"/>
        <w:rPr>
          <w:rFonts w:asciiTheme="minorHAnsi" w:hAnsiTheme="minorHAnsi" w:cstheme="minorHAnsi"/>
        </w:rPr>
      </w:pPr>
    </w:p>
    <w:p w14:paraId="0C4BED04" w14:textId="07AE611D" w:rsidR="008C57AE" w:rsidRDefault="008C57AE" w:rsidP="00962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introductory items</w:t>
      </w:r>
      <w:r w:rsidR="00F711AA">
        <w:rPr>
          <w:rFonts w:asciiTheme="minorHAnsi" w:hAnsiTheme="minorHAnsi" w:cstheme="minorHAnsi"/>
        </w:rPr>
        <w:t xml:space="preserve"> for the scheme</w:t>
      </w:r>
      <w:r>
        <w:rPr>
          <w:rFonts w:asciiTheme="minorHAnsi" w:hAnsiTheme="minorHAnsi" w:cstheme="minorHAnsi"/>
        </w:rPr>
        <w:t xml:space="preserve"> are:</w:t>
      </w:r>
    </w:p>
    <w:p w14:paraId="235647D3" w14:textId="70589728" w:rsidR="008C57AE" w:rsidRDefault="008C57AE" w:rsidP="008C57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Vehicles</w:t>
      </w:r>
    </w:p>
    <w:p w14:paraId="11ABBD7D" w14:textId="6749D79C" w:rsidR="008C57AE" w:rsidRDefault="008C57AE" w:rsidP="008C57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Whiteware</w:t>
      </w:r>
    </w:p>
    <w:p w14:paraId="16E15FEE" w14:textId="0474DA8E" w:rsidR="008C57AE" w:rsidRDefault="008C57AE" w:rsidP="008C57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Electronic products</w:t>
      </w:r>
    </w:p>
    <w:p w14:paraId="2436C25A" w14:textId="5516972E" w:rsidR="008C57AE" w:rsidRDefault="008C57AE" w:rsidP="008C57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Aluminium cans</w:t>
      </w:r>
    </w:p>
    <w:p w14:paraId="5EB292CE" w14:textId="4475A87F" w:rsidR="008C57AE" w:rsidRDefault="008C57AE" w:rsidP="008C57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Plastic bottles</w:t>
      </w:r>
    </w:p>
    <w:p w14:paraId="70CDDD3C" w14:textId="03A13A0C" w:rsidR="008C57AE" w:rsidRPr="008C57AE" w:rsidRDefault="008C57AE" w:rsidP="008C57A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Tyres</w:t>
      </w:r>
    </w:p>
    <w:p w14:paraId="209C7435" w14:textId="77777777" w:rsidR="0066354E" w:rsidRDefault="0066354E" w:rsidP="009623CF">
      <w:pPr>
        <w:jc w:val="both"/>
        <w:rPr>
          <w:rFonts w:asciiTheme="minorHAnsi" w:hAnsiTheme="minorHAnsi" w:cstheme="minorHAnsi"/>
        </w:rPr>
      </w:pPr>
    </w:p>
    <w:p w14:paraId="78B15303" w14:textId="47F2E5D8" w:rsidR="0025268A" w:rsidRDefault="00DC3125" w:rsidP="00962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 time, more items will come under the scheme.</w:t>
      </w:r>
    </w:p>
    <w:p w14:paraId="61DF1B11" w14:textId="77777777" w:rsidR="00DC3125" w:rsidRDefault="00DC3125" w:rsidP="009623CF">
      <w:pPr>
        <w:jc w:val="both"/>
        <w:rPr>
          <w:rFonts w:asciiTheme="minorHAnsi" w:hAnsiTheme="minorHAnsi" w:cstheme="minorHAnsi"/>
        </w:rPr>
      </w:pPr>
    </w:p>
    <w:p w14:paraId="054B7F4F" w14:textId="5992E800" w:rsidR="00DC3125" w:rsidRPr="00DC3125" w:rsidRDefault="00DC3125" w:rsidP="00DC3125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DC3125">
        <w:rPr>
          <w:rFonts w:asciiTheme="minorHAnsi" w:hAnsiTheme="minorHAnsi" w:cstheme="minorHAnsi"/>
          <w:b/>
        </w:rPr>
        <w:t>SERVICES</w:t>
      </w:r>
    </w:p>
    <w:p w14:paraId="67A62F76" w14:textId="77777777" w:rsidR="00DC3125" w:rsidRDefault="00DC3125" w:rsidP="009623CF">
      <w:pPr>
        <w:jc w:val="both"/>
        <w:rPr>
          <w:rFonts w:asciiTheme="minorHAnsi" w:hAnsiTheme="minorHAnsi" w:cstheme="minorHAnsi"/>
        </w:rPr>
      </w:pPr>
    </w:p>
    <w:p w14:paraId="3A1FCF59" w14:textId="0924E65D" w:rsidR="009623CF" w:rsidRDefault="009623CF" w:rsidP="009623CF">
      <w:pPr>
        <w:jc w:val="both"/>
        <w:rPr>
          <w:rFonts w:cstheme="minorHAnsi"/>
        </w:rPr>
      </w:pPr>
      <w:r w:rsidRPr="006A6F1F">
        <w:rPr>
          <w:rFonts w:asciiTheme="minorHAnsi" w:hAnsiTheme="minorHAnsi" w:cstheme="minorHAnsi"/>
        </w:rPr>
        <w:t>The sought after se</w:t>
      </w:r>
      <w:r w:rsidR="00817421">
        <w:rPr>
          <w:rFonts w:asciiTheme="minorHAnsi" w:hAnsiTheme="minorHAnsi" w:cstheme="minorHAnsi"/>
        </w:rPr>
        <w:t xml:space="preserve">rvices </w:t>
      </w:r>
      <w:r w:rsidR="00030730">
        <w:rPr>
          <w:rFonts w:asciiTheme="minorHAnsi" w:hAnsiTheme="minorHAnsi" w:cstheme="minorHAnsi"/>
        </w:rPr>
        <w:t>ar</w:t>
      </w:r>
      <w:r w:rsidRPr="006A6F1F">
        <w:rPr>
          <w:rFonts w:asciiTheme="minorHAnsi" w:hAnsiTheme="minorHAnsi" w:cstheme="minorHAnsi"/>
        </w:rPr>
        <w:t>e:</w:t>
      </w:r>
    </w:p>
    <w:p w14:paraId="716257C7" w14:textId="77777777" w:rsidR="009623CF" w:rsidRPr="006A6F1F" w:rsidRDefault="009623CF" w:rsidP="009623CF">
      <w:pPr>
        <w:jc w:val="both"/>
        <w:rPr>
          <w:rFonts w:asciiTheme="minorHAnsi" w:hAnsiTheme="minorHAnsi" w:cstheme="minorHAnsi"/>
        </w:rPr>
      </w:pPr>
    </w:p>
    <w:p w14:paraId="64CE7450" w14:textId="11220EE9" w:rsidR="00C034BA" w:rsidRDefault="0066354E" w:rsidP="009623CF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Collecting returned items from refund depots in Rarotonga and deliver to identified facilities.</w:t>
      </w:r>
    </w:p>
    <w:p w14:paraId="73F08C79" w14:textId="149FDD41" w:rsidR="008C57AE" w:rsidRDefault="00660BF2" w:rsidP="008C57A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8C57AE">
        <w:rPr>
          <w:rFonts w:asciiTheme="minorHAnsi" w:hAnsiTheme="minorHAnsi" w:cstheme="minorHAnsi"/>
          <w:bCs/>
        </w:rPr>
        <w:t>he Rarotonga Waste Facility in Arorangi.</w:t>
      </w:r>
    </w:p>
    <w:p w14:paraId="62A2BADD" w14:textId="07C6929A" w:rsidR="008C57AE" w:rsidRPr="008C57AE" w:rsidRDefault="008C57AE" w:rsidP="008C57A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Others will be</w:t>
      </w:r>
      <w:r w:rsidR="002500C5">
        <w:rPr>
          <w:rFonts w:asciiTheme="minorHAnsi" w:hAnsiTheme="minorHAnsi" w:cstheme="minorHAnsi"/>
          <w:bCs/>
        </w:rPr>
        <w:t xml:space="preserve"> to</w:t>
      </w:r>
      <w:r>
        <w:rPr>
          <w:rFonts w:asciiTheme="minorHAnsi" w:hAnsiTheme="minorHAnsi" w:cstheme="minorHAnsi"/>
          <w:bCs/>
        </w:rPr>
        <w:t xml:space="preserve"> those who are contracted to provide processing services </w:t>
      </w:r>
      <w:r w:rsidR="002500C5">
        <w:rPr>
          <w:rFonts w:asciiTheme="minorHAnsi" w:hAnsiTheme="minorHAnsi" w:cstheme="minorHAnsi"/>
          <w:bCs/>
        </w:rPr>
        <w:t>through</w:t>
      </w:r>
      <w:r>
        <w:rPr>
          <w:rFonts w:asciiTheme="minorHAnsi" w:hAnsiTheme="minorHAnsi" w:cstheme="minorHAnsi"/>
          <w:bCs/>
        </w:rPr>
        <w:t xml:space="preserve"> this </w:t>
      </w:r>
      <w:r w:rsidR="002500C5">
        <w:rPr>
          <w:rFonts w:asciiTheme="minorHAnsi" w:hAnsiTheme="minorHAnsi" w:cstheme="minorHAnsi"/>
          <w:bCs/>
        </w:rPr>
        <w:t>EOI</w:t>
      </w:r>
      <w:r>
        <w:rPr>
          <w:rFonts w:asciiTheme="minorHAnsi" w:hAnsiTheme="minorHAnsi" w:cstheme="minorHAnsi"/>
          <w:bCs/>
        </w:rPr>
        <w:t>.</w:t>
      </w:r>
    </w:p>
    <w:p w14:paraId="0DE55223" w14:textId="77777777" w:rsidR="009623CF" w:rsidRPr="006A6F1F" w:rsidRDefault="009623CF" w:rsidP="009623CF">
      <w:pPr>
        <w:pStyle w:val="ListParagraph"/>
        <w:tabs>
          <w:tab w:val="left" w:pos="2340"/>
          <w:tab w:val="left" w:pos="4860"/>
          <w:tab w:val="right" w:pos="8080"/>
        </w:tabs>
        <w:ind w:left="1800"/>
        <w:jc w:val="both"/>
        <w:rPr>
          <w:rFonts w:asciiTheme="minorHAnsi" w:hAnsiTheme="minorHAnsi" w:cstheme="minorHAnsi"/>
          <w:bCs/>
        </w:rPr>
      </w:pPr>
    </w:p>
    <w:p w14:paraId="318CD2BF" w14:textId="7B38F66E" w:rsidR="009623CF" w:rsidRDefault="0066354E" w:rsidP="009623CF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Collecting returned items from </w:t>
      </w:r>
      <w:r w:rsidR="000D1252">
        <w:rPr>
          <w:rFonts w:asciiTheme="minorHAnsi" w:hAnsiTheme="minorHAnsi" w:cstheme="minorHAnsi"/>
          <w:bCs/>
        </w:rPr>
        <w:t xml:space="preserve">refund </w:t>
      </w:r>
      <w:r w:rsidR="000C0B41">
        <w:rPr>
          <w:rFonts w:asciiTheme="minorHAnsi" w:hAnsiTheme="minorHAnsi" w:cstheme="minorHAnsi"/>
          <w:bCs/>
        </w:rPr>
        <w:t>depots</w:t>
      </w:r>
      <w:r>
        <w:rPr>
          <w:rFonts w:asciiTheme="minorHAnsi" w:hAnsiTheme="minorHAnsi" w:cstheme="minorHAnsi"/>
          <w:bCs/>
        </w:rPr>
        <w:t xml:space="preserve"> in the Pa Enua and deliver to Avatiu Wharf</w:t>
      </w:r>
      <w:r w:rsidR="00030730">
        <w:rPr>
          <w:rFonts w:asciiTheme="minorHAnsi" w:hAnsiTheme="minorHAnsi" w:cstheme="minorHAnsi"/>
          <w:bCs/>
        </w:rPr>
        <w:t>, Rarotonga</w:t>
      </w:r>
      <w:r w:rsidR="00C034BA">
        <w:rPr>
          <w:rFonts w:asciiTheme="minorHAnsi" w:hAnsiTheme="minorHAnsi" w:cstheme="minorHAnsi"/>
          <w:bCs/>
        </w:rPr>
        <w:t>.</w:t>
      </w:r>
    </w:p>
    <w:p w14:paraId="0FCC4D39" w14:textId="7B1E3E39" w:rsidR="002500C5" w:rsidRDefault="000C0B41" w:rsidP="002500C5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Delivery from the depots to the wharf can be subcontracted. </w:t>
      </w:r>
    </w:p>
    <w:p w14:paraId="35AEFAC6" w14:textId="77777777" w:rsidR="009623CF" w:rsidRPr="006A6F1F" w:rsidRDefault="009623CF" w:rsidP="009623CF">
      <w:pPr>
        <w:pStyle w:val="ListParagraph"/>
        <w:tabs>
          <w:tab w:val="left" w:pos="2340"/>
          <w:tab w:val="left" w:pos="4860"/>
          <w:tab w:val="right" w:pos="8080"/>
        </w:tabs>
        <w:ind w:left="1440"/>
        <w:jc w:val="both"/>
        <w:rPr>
          <w:rFonts w:asciiTheme="minorHAnsi" w:hAnsiTheme="minorHAnsi" w:cstheme="minorHAnsi"/>
          <w:bCs/>
        </w:rPr>
      </w:pPr>
    </w:p>
    <w:p w14:paraId="35698AF9" w14:textId="44D2871B" w:rsidR="008C57AE" w:rsidRDefault="0066354E" w:rsidP="009623CF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Collect items from Avatiu Wharf and deliver to </w:t>
      </w:r>
      <w:proofErr w:type="gramStart"/>
      <w:r w:rsidR="008C57AE">
        <w:rPr>
          <w:rFonts w:asciiTheme="minorHAnsi" w:hAnsiTheme="minorHAnsi" w:cstheme="minorHAnsi"/>
          <w:bCs/>
        </w:rPr>
        <w:t>identified</w:t>
      </w:r>
      <w:proofErr w:type="gramEnd"/>
      <w:r w:rsidR="008C57AE">
        <w:rPr>
          <w:rFonts w:asciiTheme="minorHAnsi" w:hAnsiTheme="minorHAnsi" w:cstheme="minorHAnsi"/>
          <w:bCs/>
        </w:rPr>
        <w:t xml:space="preserve"> facilities on Rarotonga. </w:t>
      </w:r>
    </w:p>
    <w:p w14:paraId="392097A1" w14:textId="23BB22DF" w:rsidR="008C57AE" w:rsidRDefault="008C57AE" w:rsidP="008C57A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Rarotonga Waste Facility in Arorangi.</w:t>
      </w:r>
    </w:p>
    <w:p w14:paraId="63249149" w14:textId="50C5BFA9" w:rsidR="002500C5" w:rsidRDefault="002500C5" w:rsidP="002500C5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Others will be to those who are contracted to provide processing services through this EOI.</w:t>
      </w:r>
    </w:p>
    <w:p w14:paraId="4D5689A4" w14:textId="77777777" w:rsidR="008B753E" w:rsidRDefault="008B753E" w:rsidP="008B753E">
      <w:pPr>
        <w:pStyle w:val="ListParagraph"/>
        <w:tabs>
          <w:tab w:val="left" w:pos="2340"/>
          <w:tab w:val="left" w:pos="4860"/>
          <w:tab w:val="right" w:pos="8080"/>
        </w:tabs>
        <w:ind w:left="1440"/>
        <w:jc w:val="both"/>
        <w:rPr>
          <w:rFonts w:asciiTheme="minorHAnsi" w:hAnsiTheme="minorHAnsi" w:cstheme="minorHAnsi"/>
          <w:bCs/>
        </w:rPr>
      </w:pPr>
    </w:p>
    <w:p w14:paraId="580695F4" w14:textId="39147525" w:rsidR="001E3CE2" w:rsidRDefault="001E3CE2" w:rsidP="001E3CE2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Process returned items</w:t>
      </w:r>
    </w:p>
    <w:p w14:paraId="60DECCA7" w14:textId="093D2EAA" w:rsidR="001E3CE2" w:rsidRDefault="001E3CE2" w:rsidP="001E3CE2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Dismantling</w:t>
      </w:r>
    </w:p>
    <w:p w14:paraId="0B33F4D8" w14:textId="7FDF283C" w:rsidR="001E3CE2" w:rsidRPr="008C57AE" w:rsidRDefault="001E3CE2" w:rsidP="001E3CE2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Baling</w:t>
      </w:r>
    </w:p>
    <w:p w14:paraId="02D9E05F" w14:textId="77777777" w:rsidR="001E3CE2" w:rsidRPr="00660BF2" w:rsidRDefault="001E3CE2" w:rsidP="00660BF2">
      <w:p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</w:p>
    <w:p w14:paraId="0F7FF7FB" w14:textId="2365542D" w:rsidR="009623CF" w:rsidRDefault="008C57AE" w:rsidP="008C57AE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Arrange shipment of items from Rarotonga to overseas recyclers</w:t>
      </w:r>
      <w:r w:rsidR="0056339F">
        <w:rPr>
          <w:rFonts w:asciiTheme="minorHAnsi" w:hAnsiTheme="minorHAnsi" w:cstheme="minorHAnsi"/>
          <w:bCs/>
        </w:rPr>
        <w:t xml:space="preserve"> on behalf of the Ministry</w:t>
      </w:r>
    </w:p>
    <w:p w14:paraId="1378ED3E" w14:textId="202FB5EB" w:rsidR="008C57AE" w:rsidRDefault="008C57AE" w:rsidP="008C57A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Form partnership</w:t>
      </w:r>
      <w:r w:rsidR="00F711AA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with overseas recyclers</w:t>
      </w:r>
    </w:p>
    <w:p w14:paraId="679DD017" w14:textId="24C422D4" w:rsidR="008C57AE" w:rsidRDefault="008C57AE" w:rsidP="008C57A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Apply for transboundary shipment permit from the National Environment Service</w:t>
      </w:r>
    </w:p>
    <w:p w14:paraId="74698C12" w14:textId="4B96C80E" w:rsidR="008C57AE" w:rsidRDefault="008C57AE" w:rsidP="008C57A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Arrange fumigation and other bio-security processes for the shipment</w:t>
      </w:r>
    </w:p>
    <w:p w14:paraId="72859C1F" w14:textId="5DFC3490" w:rsidR="008C57AE" w:rsidRDefault="00030730" w:rsidP="008C57A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Pack processed items into shipping containers </w:t>
      </w:r>
    </w:p>
    <w:p w14:paraId="3CC38234" w14:textId="3F5A580A" w:rsidR="00F711AA" w:rsidRPr="00F711AA" w:rsidRDefault="00030730" w:rsidP="00F711AA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Send containers to recyclers overseas</w:t>
      </w:r>
    </w:p>
    <w:p w14:paraId="700317FB" w14:textId="77777777" w:rsidR="00030730" w:rsidRDefault="00030730" w:rsidP="00030730">
      <w:pPr>
        <w:pStyle w:val="ListParagraph"/>
        <w:tabs>
          <w:tab w:val="left" w:pos="2340"/>
          <w:tab w:val="left" w:pos="4860"/>
          <w:tab w:val="right" w:pos="8080"/>
        </w:tabs>
        <w:ind w:left="1440"/>
        <w:jc w:val="both"/>
        <w:rPr>
          <w:rFonts w:asciiTheme="minorHAnsi" w:hAnsiTheme="minorHAnsi" w:cstheme="minorHAnsi"/>
          <w:bCs/>
        </w:rPr>
      </w:pPr>
    </w:p>
    <w:p w14:paraId="1FE6D37C" w14:textId="3D545F7E" w:rsidR="00660BF2" w:rsidRPr="00660BF2" w:rsidRDefault="00C034BA" w:rsidP="00660BF2">
      <w:p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 w:rsidRPr="00660BF2">
        <w:rPr>
          <w:rFonts w:asciiTheme="minorHAnsi" w:hAnsiTheme="minorHAnsi" w:cstheme="minorHAnsi"/>
          <w:bCs/>
        </w:rPr>
        <w:t>The services will require the filling in of Forms and</w:t>
      </w:r>
      <w:r w:rsidR="0056339F" w:rsidRPr="00660BF2">
        <w:rPr>
          <w:rFonts w:asciiTheme="minorHAnsi" w:hAnsiTheme="minorHAnsi" w:cstheme="minorHAnsi"/>
          <w:bCs/>
        </w:rPr>
        <w:t xml:space="preserve"> submission of</w:t>
      </w:r>
      <w:r w:rsidRPr="00660BF2">
        <w:rPr>
          <w:rFonts w:asciiTheme="minorHAnsi" w:hAnsiTheme="minorHAnsi" w:cstheme="minorHAnsi"/>
          <w:bCs/>
        </w:rPr>
        <w:t xml:space="preserve"> a Report</w:t>
      </w:r>
      <w:r w:rsidR="0056339F" w:rsidRPr="00660BF2">
        <w:rPr>
          <w:rFonts w:asciiTheme="minorHAnsi" w:hAnsiTheme="minorHAnsi" w:cstheme="minorHAnsi"/>
          <w:bCs/>
        </w:rPr>
        <w:t xml:space="preserve"> on a specified basis</w:t>
      </w:r>
      <w:r w:rsidR="00660BF2" w:rsidRPr="00660BF2">
        <w:rPr>
          <w:rFonts w:asciiTheme="minorHAnsi" w:hAnsiTheme="minorHAnsi" w:cstheme="minorHAnsi"/>
          <w:bCs/>
        </w:rPr>
        <w:t xml:space="preserve">. It is likely that a scanning system will be introduced with the scheme to enable ease of use and instant recording. This will be backed up by </w:t>
      </w:r>
      <w:r w:rsidR="000C0B41">
        <w:rPr>
          <w:rFonts w:asciiTheme="minorHAnsi" w:hAnsiTheme="minorHAnsi" w:cstheme="minorHAnsi"/>
          <w:bCs/>
        </w:rPr>
        <w:t xml:space="preserve">the </w:t>
      </w:r>
      <w:r w:rsidR="00660BF2" w:rsidRPr="00660BF2">
        <w:rPr>
          <w:rFonts w:asciiTheme="minorHAnsi" w:hAnsiTheme="minorHAnsi" w:cstheme="minorHAnsi"/>
          <w:bCs/>
        </w:rPr>
        <w:t>manual forms in the case that technology fails. The forms are:</w:t>
      </w:r>
    </w:p>
    <w:p w14:paraId="657C9D65" w14:textId="59036154" w:rsidR="00C034BA" w:rsidRDefault="00030730" w:rsidP="00A37407">
      <w:pPr>
        <w:pStyle w:val="ListParagraph"/>
        <w:numPr>
          <w:ilvl w:val="0"/>
          <w:numId w:val="15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Logistics Rarotonga Collection Form – to record collections from refund depots</w:t>
      </w:r>
    </w:p>
    <w:p w14:paraId="32E440DF" w14:textId="07FB5E08" w:rsidR="00030730" w:rsidRDefault="00030730" w:rsidP="00A37407">
      <w:pPr>
        <w:pStyle w:val="ListParagraph"/>
        <w:numPr>
          <w:ilvl w:val="0"/>
          <w:numId w:val="15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Logistics Pa Enua Collection Form – to record collections from Pa Enua</w:t>
      </w:r>
    </w:p>
    <w:p w14:paraId="0675D805" w14:textId="635916F8" w:rsidR="00030730" w:rsidRPr="00030730" w:rsidRDefault="00030730" w:rsidP="00030730">
      <w:pPr>
        <w:pStyle w:val="ListParagraph"/>
        <w:numPr>
          <w:ilvl w:val="0"/>
          <w:numId w:val="15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Logistics Report – to claim back expenses for services.</w:t>
      </w:r>
    </w:p>
    <w:p w14:paraId="47335E13" w14:textId="77777777" w:rsidR="009623CF" w:rsidRPr="006A6F1F" w:rsidRDefault="009623CF" w:rsidP="009623CF">
      <w:p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</w:p>
    <w:p w14:paraId="18ACE170" w14:textId="35B506F6" w:rsidR="00FB0E52" w:rsidRPr="00FB0E52" w:rsidRDefault="00DC3125" w:rsidP="00DC3125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FB0E52">
        <w:rPr>
          <w:rFonts w:asciiTheme="minorHAnsi" w:hAnsiTheme="minorHAnsi" w:cstheme="minorHAnsi"/>
          <w:b/>
        </w:rPr>
        <w:t>FURTHER DETAILS</w:t>
      </w:r>
    </w:p>
    <w:p w14:paraId="3B5133B2" w14:textId="3912580E" w:rsidR="00A37407" w:rsidRDefault="009623CF" w:rsidP="009623CF">
      <w:pPr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As a </w:t>
      </w:r>
      <w:r w:rsidR="00A37407">
        <w:rPr>
          <w:rFonts w:asciiTheme="minorHAnsi" w:hAnsiTheme="minorHAnsi" w:cstheme="minorHAnsi"/>
        </w:rPr>
        <w:t>potential</w:t>
      </w:r>
      <w:r w:rsidRPr="006A6F1F">
        <w:rPr>
          <w:rFonts w:asciiTheme="minorHAnsi" w:hAnsiTheme="minorHAnsi" w:cstheme="minorHAnsi"/>
        </w:rPr>
        <w:t xml:space="preserve"> </w:t>
      </w:r>
      <w:r w:rsidR="00A37407">
        <w:rPr>
          <w:rFonts w:asciiTheme="minorHAnsi" w:hAnsiTheme="minorHAnsi" w:cstheme="minorHAnsi"/>
        </w:rPr>
        <w:t>service provider</w:t>
      </w:r>
      <w:r w:rsidRPr="006A6F1F">
        <w:rPr>
          <w:rFonts w:asciiTheme="minorHAnsi" w:hAnsiTheme="minorHAnsi" w:cstheme="minorHAnsi"/>
        </w:rPr>
        <w:t xml:space="preserve"> </w:t>
      </w:r>
      <w:r w:rsidR="00A37407">
        <w:rPr>
          <w:rFonts w:asciiTheme="minorHAnsi" w:hAnsiTheme="minorHAnsi" w:cstheme="minorHAnsi"/>
        </w:rPr>
        <w:t>further discussions will take place</w:t>
      </w:r>
      <w:r w:rsidR="00452528">
        <w:rPr>
          <w:rFonts w:asciiTheme="minorHAnsi" w:hAnsiTheme="minorHAnsi" w:cstheme="minorHAnsi"/>
        </w:rPr>
        <w:t xml:space="preserve"> </w:t>
      </w:r>
      <w:r w:rsidR="00A37407">
        <w:rPr>
          <w:rFonts w:asciiTheme="minorHAnsi" w:hAnsiTheme="minorHAnsi" w:cstheme="minorHAnsi"/>
        </w:rPr>
        <w:t xml:space="preserve">with </w:t>
      </w:r>
      <w:r w:rsidR="00C9047F">
        <w:rPr>
          <w:rFonts w:asciiTheme="minorHAnsi" w:hAnsiTheme="minorHAnsi" w:cstheme="minorHAnsi"/>
        </w:rPr>
        <w:t>you</w:t>
      </w:r>
      <w:r w:rsidR="007649CC">
        <w:rPr>
          <w:rFonts w:asciiTheme="minorHAnsi" w:hAnsiTheme="minorHAnsi" w:cstheme="minorHAnsi"/>
        </w:rPr>
        <w:t xml:space="preserve"> </w:t>
      </w:r>
      <w:r w:rsidR="00452528">
        <w:rPr>
          <w:rFonts w:asciiTheme="minorHAnsi" w:hAnsiTheme="minorHAnsi" w:cstheme="minorHAnsi"/>
        </w:rPr>
        <w:t xml:space="preserve">after your </w:t>
      </w:r>
      <w:r w:rsidR="00C9047F">
        <w:rPr>
          <w:rFonts w:asciiTheme="minorHAnsi" w:hAnsiTheme="minorHAnsi" w:cstheme="minorHAnsi"/>
        </w:rPr>
        <w:t>submission</w:t>
      </w:r>
      <w:r w:rsidR="00A37407">
        <w:rPr>
          <w:rFonts w:asciiTheme="minorHAnsi" w:hAnsiTheme="minorHAnsi" w:cstheme="minorHAnsi"/>
        </w:rPr>
        <w:t xml:space="preserve"> to ensure complete understanding of the service</w:t>
      </w:r>
      <w:r w:rsidR="007C7570">
        <w:rPr>
          <w:rFonts w:asciiTheme="minorHAnsi" w:hAnsiTheme="minorHAnsi" w:cstheme="minorHAnsi"/>
        </w:rPr>
        <w:t xml:space="preserve"> expectations</w:t>
      </w:r>
      <w:r w:rsidR="00452528">
        <w:rPr>
          <w:rFonts w:asciiTheme="minorHAnsi" w:hAnsiTheme="minorHAnsi" w:cstheme="minorHAnsi"/>
        </w:rPr>
        <w:t xml:space="preserve">. </w:t>
      </w:r>
    </w:p>
    <w:p w14:paraId="3538FB5F" w14:textId="77777777" w:rsidR="00C9047F" w:rsidRDefault="00C9047F" w:rsidP="009623CF">
      <w:pPr>
        <w:jc w:val="both"/>
        <w:rPr>
          <w:rFonts w:asciiTheme="minorHAnsi" w:hAnsiTheme="minorHAnsi" w:cstheme="minorHAnsi"/>
        </w:rPr>
      </w:pPr>
    </w:p>
    <w:p w14:paraId="11C9DBEA" w14:textId="77777777" w:rsidR="009623CF" w:rsidRPr="006A6F1F" w:rsidRDefault="009623CF" w:rsidP="009623C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INSTRUCTIONS</w:t>
      </w:r>
    </w:p>
    <w:p w14:paraId="080667DE" w14:textId="74C39D9D" w:rsidR="00452528" w:rsidRDefault="00452528" w:rsidP="009623CF">
      <w:pPr>
        <w:pStyle w:val="ListParagraph"/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Fill in </w:t>
      </w:r>
      <w:r w:rsidR="007C7570">
        <w:rPr>
          <w:rFonts w:asciiTheme="minorHAnsi" w:hAnsiTheme="minorHAnsi" w:cstheme="minorHAnsi"/>
        </w:rPr>
        <w:t xml:space="preserve">the Application Form - </w:t>
      </w:r>
      <w:r>
        <w:rPr>
          <w:rFonts w:asciiTheme="minorHAnsi" w:hAnsiTheme="minorHAnsi" w:cstheme="minorHAnsi"/>
        </w:rPr>
        <w:t>Section 1</w:t>
      </w:r>
    </w:p>
    <w:p w14:paraId="78CB6A8A" w14:textId="5E1DC710" w:rsidR="00452528" w:rsidRDefault="00452528" w:rsidP="009623CF">
      <w:pPr>
        <w:pStyle w:val="ListParagraph"/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Choose which </w:t>
      </w:r>
      <w:r w:rsidR="0056339F">
        <w:rPr>
          <w:rFonts w:asciiTheme="minorHAnsi" w:hAnsiTheme="minorHAnsi" w:cstheme="minorHAnsi"/>
        </w:rPr>
        <w:t>service</w:t>
      </w:r>
      <w:r>
        <w:rPr>
          <w:rFonts w:asciiTheme="minorHAnsi" w:hAnsiTheme="minorHAnsi" w:cstheme="minorHAnsi"/>
        </w:rPr>
        <w:t xml:space="preserve">s you may like to </w:t>
      </w:r>
      <w:r w:rsidR="0056339F">
        <w:rPr>
          <w:rFonts w:asciiTheme="minorHAnsi" w:hAnsiTheme="minorHAnsi" w:cstheme="minorHAnsi"/>
        </w:rPr>
        <w:t>provide</w:t>
      </w:r>
      <w:r w:rsidR="00F711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Section </w:t>
      </w:r>
      <w:r w:rsidR="00F711AA">
        <w:rPr>
          <w:rFonts w:asciiTheme="minorHAnsi" w:hAnsiTheme="minorHAnsi" w:cstheme="minorHAnsi"/>
        </w:rPr>
        <w:t>2</w:t>
      </w:r>
    </w:p>
    <w:p w14:paraId="2EC3277F" w14:textId="7B8F05A5" w:rsidR="009623CF" w:rsidRPr="00452528" w:rsidRDefault="009623CF" w:rsidP="00954415">
      <w:pPr>
        <w:pStyle w:val="ListParagraph"/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52528">
        <w:rPr>
          <w:rFonts w:asciiTheme="minorHAnsi" w:hAnsiTheme="minorHAnsi" w:cstheme="minorHAnsi"/>
        </w:rPr>
        <w:t xml:space="preserve">Section </w:t>
      </w:r>
      <w:r w:rsidR="00F711AA">
        <w:rPr>
          <w:rFonts w:asciiTheme="minorHAnsi" w:hAnsiTheme="minorHAnsi" w:cstheme="minorHAnsi"/>
        </w:rPr>
        <w:t>3</w:t>
      </w:r>
      <w:r w:rsidRPr="00452528">
        <w:rPr>
          <w:rFonts w:asciiTheme="minorHAnsi" w:hAnsiTheme="minorHAnsi" w:cstheme="minorHAnsi"/>
        </w:rPr>
        <w:t xml:space="preserve"> must be signed and dated, and every other page initialled </w:t>
      </w:r>
    </w:p>
    <w:p w14:paraId="0FCEF441" w14:textId="65062ED8" w:rsidR="009623CF" w:rsidRPr="006A6F1F" w:rsidRDefault="00F711AA" w:rsidP="009623CF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</w:t>
      </w:r>
      <w:r w:rsidR="009623CF" w:rsidRPr="006A6F1F">
        <w:rPr>
          <w:rFonts w:asciiTheme="minorHAnsi" w:hAnsiTheme="minorHAnsi" w:cstheme="minorHAnsi"/>
        </w:rPr>
        <w:t xml:space="preserve"> can be emailed or delivered to </w:t>
      </w:r>
      <w:r w:rsidR="007649CC">
        <w:rPr>
          <w:rFonts w:asciiTheme="minorHAnsi" w:hAnsiTheme="minorHAnsi" w:cstheme="minorHAnsi"/>
        </w:rPr>
        <w:t>the Ministry</w:t>
      </w:r>
      <w:r w:rsidR="009623CF" w:rsidRPr="006A6F1F">
        <w:rPr>
          <w:rFonts w:asciiTheme="minorHAnsi" w:hAnsiTheme="minorHAnsi" w:cstheme="minorHAnsi"/>
        </w:rPr>
        <w:t xml:space="preserve"> office in Arorangi</w:t>
      </w:r>
      <w:r w:rsidR="00C41D08">
        <w:rPr>
          <w:rFonts w:asciiTheme="minorHAnsi" w:hAnsiTheme="minorHAnsi" w:cstheme="minorHAnsi"/>
        </w:rPr>
        <w:t xml:space="preserve"> by </w:t>
      </w:r>
      <w:r w:rsidR="009A7DF7">
        <w:rPr>
          <w:rFonts w:asciiTheme="minorHAnsi" w:hAnsiTheme="minorHAnsi" w:cstheme="minorHAnsi"/>
        </w:rPr>
        <w:t>11</w:t>
      </w:r>
      <w:r w:rsidR="009A7DF7" w:rsidRPr="009A7DF7">
        <w:rPr>
          <w:rFonts w:asciiTheme="minorHAnsi" w:hAnsiTheme="minorHAnsi" w:cstheme="minorHAnsi"/>
          <w:vertAlign w:val="superscript"/>
        </w:rPr>
        <w:t>th</w:t>
      </w:r>
      <w:r w:rsidR="009A7DF7">
        <w:rPr>
          <w:rFonts w:asciiTheme="minorHAnsi" w:hAnsiTheme="minorHAnsi" w:cstheme="minorHAnsi"/>
        </w:rPr>
        <w:t xml:space="preserve"> November 2022, </w:t>
      </w:r>
      <w:r w:rsidR="009623CF" w:rsidRPr="006A6F1F">
        <w:rPr>
          <w:rFonts w:asciiTheme="minorHAnsi" w:hAnsiTheme="minorHAnsi" w:cstheme="minorHAnsi"/>
        </w:rPr>
        <w:t>in a sealed envelope, labelled:</w:t>
      </w:r>
    </w:p>
    <w:p w14:paraId="117D0F2C" w14:textId="19EC485D" w:rsidR="009623CF" w:rsidRPr="006A6F1F" w:rsidRDefault="009623CF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 w:rsidRPr="006A6F1F">
        <w:rPr>
          <w:rFonts w:asciiTheme="minorHAnsi" w:hAnsiTheme="minorHAnsi" w:cstheme="minorHAnsi"/>
          <w:b/>
          <w:i/>
        </w:rPr>
        <w:t xml:space="preserve">Confidential - </w:t>
      </w:r>
      <w:r w:rsidRPr="006A6F1F">
        <w:rPr>
          <w:rFonts w:asciiTheme="minorHAnsi" w:hAnsiTheme="minorHAnsi" w:cstheme="minorHAnsi"/>
          <w:i/>
        </w:rPr>
        <w:t>Application Forms for Expression of Interest</w:t>
      </w:r>
      <w:r w:rsidR="00F711AA">
        <w:rPr>
          <w:rFonts w:asciiTheme="minorHAnsi" w:hAnsiTheme="minorHAnsi" w:cstheme="minorHAnsi"/>
          <w:i/>
        </w:rPr>
        <w:t>, Logistics</w:t>
      </w:r>
    </w:p>
    <w:p w14:paraId="05BBCF3F" w14:textId="4168F770" w:rsidR="009623CF" w:rsidRDefault="000F64A3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Claytoncy Taurarii, Acting Senior Manager</w:t>
      </w:r>
    </w:p>
    <w:p w14:paraId="110A6993" w14:textId="77777777" w:rsidR="000F64A3" w:rsidRPr="006A6F1F" w:rsidRDefault="000F64A3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Waste Management</w:t>
      </w:r>
    </w:p>
    <w:p w14:paraId="5780DD08" w14:textId="77777777" w:rsidR="009623CF" w:rsidRPr="006A6F1F" w:rsidRDefault="009623CF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 w:rsidRPr="006A6F1F">
        <w:rPr>
          <w:rFonts w:asciiTheme="minorHAnsi" w:hAnsiTheme="minorHAnsi" w:cstheme="minorHAnsi"/>
          <w:i/>
        </w:rPr>
        <w:t xml:space="preserve">Infrastructure </w:t>
      </w:r>
      <w:r>
        <w:rPr>
          <w:rFonts w:asciiTheme="minorHAnsi" w:hAnsiTheme="minorHAnsi" w:cstheme="minorHAnsi"/>
          <w:i/>
        </w:rPr>
        <w:t>Cook Islands</w:t>
      </w:r>
    </w:p>
    <w:p w14:paraId="4C2576F6" w14:textId="40806189" w:rsidR="00031395" w:rsidRPr="00CF0ED3" w:rsidRDefault="003B2E19" w:rsidP="00CF0ED3">
      <w:pPr>
        <w:ind w:left="114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Email</w:t>
      </w:r>
      <w:r w:rsidR="009623CF" w:rsidRPr="006A6F1F">
        <w:rPr>
          <w:rFonts w:asciiTheme="minorHAnsi" w:hAnsiTheme="minorHAnsi" w:cstheme="minorHAnsi"/>
          <w:i/>
        </w:rPr>
        <w:t xml:space="preserve"> to: </w:t>
      </w:r>
      <w:r w:rsidR="009A7DF7">
        <w:rPr>
          <w:rFonts w:asciiTheme="minorHAnsi" w:hAnsiTheme="minorHAnsi" w:cstheme="minorHAnsi"/>
          <w:i/>
        </w:rPr>
        <w:t>infrastructure</w:t>
      </w:r>
      <w:r w:rsidR="00743718">
        <w:rPr>
          <w:rFonts w:asciiTheme="minorHAnsi" w:hAnsiTheme="minorHAnsi" w:cstheme="minorHAnsi"/>
          <w:i/>
        </w:rPr>
        <w:t>@cookislands.gov.ck</w:t>
      </w:r>
      <w:r w:rsidR="009623CF" w:rsidRPr="006A6F1F">
        <w:rPr>
          <w:rFonts w:asciiTheme="minorHAnsi" w:hAnsiTheme="minorHAnsi" w:cstheme="minorHAnsi"/>
          <w:i/>
        </w:rPr>
        <w:t xml:space="preserve"> </w:t>
      </w:r>
      <w:r w:rsidR="00743718">
        <w:rPr>
          <w:rFonts w:asciiTheme="minorHAnsi" w:hAnsiTheme="minorHAnsi" w:cstheme="minorHAnsi"/>
          <w:i/>
        </w:rPr>
        <w:t xml:space="preserve"> </w:t>
      </w:r>
    </w:p>
    <w:p w14:paraId="42A9B7F7" w14:textId="77777777" w:rsidR="00031395" w:rsidRPr="006A6F1F" w:rsidRDefault="00031395" w:rsidP="009623CF">
      <w:pPr>
        <w:ind w:firstLine="720"/>
        <w:jc w:val="both"/>
        <w:rPr>
          <w:rFonts w:asciiTheme="minorHAnsi" w:hAnsiTheme="minorHAnsi" w:cstheme="minorHAnsi"/>
        </w:rPr>
      </w:pPr>
    </w:p>
    <w:p w14:paraId="4FB87B4A" w14:textId="5DD78976" w:rsidR="009623CF" w:rsidRPr="00DC3125" w:rsidRDefault="009623CF" w:rsidP="00DC3125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DC3125">
        <w:rPr>
          <w:rFonts w:asciiTheme="minorHAnsi" w:hAnsiTheme="minorHAnsi" w:cstheme="minorHAnsi"/>
          <w:b/>
        </w:rPr>
        <w:t>ASSESSMENT CRITERIA</w:t>
      </w:r>
    </w:p>
    <w:p w14:paraId="735EA45D" w14:textId="77777777" w:rsidR="007C7570" w:rsidRDefault="009623CF" w:rsidP="009623C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Applications will be assessed for suitability </w:t>
      </w:r>
      <w:r w:rsidR="001105DD">
        <w:rPr>
          <w:rFonts w:asciiTheme="minorHAnsi" w:hAnsiTheme="minorHAnsi" w:cstheme="minorHAnsi"/>
        </w:rPr>
        <w:t>based on</w:t>
      </w:r>
      <w:r w:rsidR="007C7570">
        <w:rPr>
          <w:rFonts w:asciiTheme="minorHAnsi" w:hAnsiTheme="minorHAnsi" w:cstheme="minorHAnsi"/>
        </w:rPr>
        <w:t>:</w:t>
      </w:r>
    </w:p>
    <w:p w14:paraId="10D485DD" w14:textId="0BEA6B3E" w:rsidR="007C7570" w:rsidRDefault="00F711AA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C7570">
        <w:rPr>
          <w:rFonts w:asciiTheme="minorHAnsi" w:hAnsiTheme="minorHAnsi" w:cstheme="minorHAnsi"/>
        </w:rPr>
        <w:t>ast experience</w:t>
      </w:r>
    </w:p>
    <w:p w14:paraId="21C54EC9" w14:textId="77777777" w:rsidR="009623CF" w:rsidRPr="006A6F1F" w:rsidRDefault="007C7570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1105DD">
        <w:rPr>
          <w:rFonts w:asciiTheme="minorHAnsi" w:hAnsiTheme="minorHAnsi" w:cstheme="minorHAnsi"/>
        </w:rPr>
        <w:t>urrent operations</w:t>
      </w:r>
    </w:p>
    <w:p w14:paraId="07FA7AE4" w14:textId="32D50DEC" w:rsidR="009623CF" w:rsidRDefault="009623CF" w:rsidP="002500C5">
      <w:pPr>
        <w:pStyle w:val="ListParagraph"/>
        <w:ind w:left="426"/>
        <w:contextualSpacing/>
        <w:jc w:val="both"/>
        <w:rPr>
          <w:rFonts w:asciiTheme="minorHAnsi" w:hAnsiTheme="minorHAnsi" w:cstheme="minorHAnsi"/>
        </w:rPr>
      </w:pPr>
      <w:r w:rsidRPr="007C7570">
        <w:rPr>
          <w:rFonts w:asciiTheme="minorHAnsi" w:hAnsiTheme="minorHAnsi" w:cstheme="minorHAnsi"/>
        </w:rPr>
        <w:t>More details may be r</w:t>
      </w:r>
      <w:r w:rsidR="001105DD" w:rsidRPr="007C7570">
        <w:rPr>
          <w:rFonts w:asciiTheme="minorHAnsi" w:hAnsiTheme="minorHAnsi" w:cstheme="minorHAnsi"/>
        </w:rPr>
        <w:t>equested</w:t>
      </w:r>
      <w:r w:rsidRPr="007C7570">
        <w:rPr>
          <w:rFonts w:asciiTheme="minorHAnsi" w:hAnsiTheme="minorHAnsi" w:cstheme="minorHAnsi"/>
        </w:rPr>
        <w:t>.</w:t>
      </w:r>
      <w:r w:rsidRPr="00C9047F">
        <w:rPr>
          <w:rFonts w:asciiTheme="minorHAnsi" w:hAnsiTheme="minorHAnsi" w:cstheme="minorHAnsi"/>
        </w:rPr>
        <w:t xml:space="preserve">  </w:t>
      </w:r>
    </w:p>
    <w:p w14:paraId="3283E749" w14:textId="76E9B7B5" w:rsidR="00CF0ED3" w:rsidRDefault="00CF0ED3" w:rsidP="002500C5">
      <w:pPr>
        <w:pStyle w:val="ListParagraph"/>
        <w:ind w:left="426"/>
        <w:contextualSpacing/>
        <w:jc w:val="both"/>
        <w:rPr>
          <w:rFonts w:asciiTheme="minorHAnsi" w:hAnsiTheme="minorHAnsi" w:cstheme="minorHAnsi"/>
        </w:rPr>
      </w:pPr>
    </w:p>
    <w:p w14:paraId="2821F73D" w14:textId="2971C869" w:rsidR="009623CF" w:rsidRPr="006A6F1F" w:rsidRDefault="009623CF" w:rsidP="00DC3125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PRE-AGREEMENT</w:t>
      </w:r>
    </w:p>
    <w:p w14:paraId="3A16AF7C" w14:textId="20980AD2" w:rsidR="009623CF" w:rsidRDefault="009623CF" w:rsidP="009623C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A completed Application Form is an offer to </w:t>
      </w:r>
      <w:r w:rsidR="0012789E">
        <w:rPr>
          <w:rFonts w:asciiTheme="minorHAnsi" w:hAnsiTheme="minorHAnsi" w:cstheme="minorHAnsi"/>
        </w:rPr>
        <w:t xml:space="preserve">join a panel to </w:t>
      </w:r>
      <w:r w:rsidRPr="006A6F1F">
        <w:rPr>
          <w:rFonts w:asciiTheme="minorHAnsi" w:hAnsiTheme="minorHAnsi" w:cstheme="minorHAnsi"/>
        </w:rPr>
        <w:t xml:space="preserve">provide </w:t>
      </w:r>
      <w:r w:rsidR="0056339F">
        <w:rPr>
          <w:rFonts w:asciiTheme="minorHAnsi" w:hAnsiTheme="minorHAnsi" w:cstheme="minorHAnsi"/>
        </w:rPr>
        <w:t>logistic</w:t>
      </w:r>
      <w:r w:rsidR="00FB0E52">
        <w:rPr>
          <w:rFonts w:asciiTheme="minorHAnsi" w:hAnsiTheme="minorHAnsi" w:cstheme="minorHAnsi"/>
        </w:rPr>
        <w:t xml:space="preserve"> services </w:t>
      </w:r>
      <w:r w:rsidRPr="006A6F1F">
        <w:rPr>
          <w:rFonts w:asciiTheme="minorHAnsi" w:hAnsiTheme="minorHAnsi" w:cstheme="minorHAnsi"/>
        </w:rPr>
        <w:t>to Infrastructure Cook Islands</w:t>
      </w:r>
      <w:r w:rsidR="00FB0E52">
        <w:rPr>
          <w:rFonts w:asciiTheme="minorHAnsi" w:hAnsiTheme="minorHAnsi" w:cstheme="minorHAnsi"/>
        </w:rPr>
        <w:t>.</w:t>
      </w:r>
      <w:r w:rsidRPr="006A6F1F">
        <w:rPr>
          <w:rFonts w:asciiTheme="minorHAnsi" w:hAnsiTheme="minorHAnsi" w:cstheme="minorHAnsi"/>
        </w:rPr>
        <w:t xml:space="preserve"> </w:t>
      </w:r>
    </w:p>
    <w:p w14:paraId="1356F719" w14:textId="77777777" w:rsidR="00452528" w:rsidRPr="006A6F1F" w:rsidRDefault="00452528" w:rsidP="00452528">
      <w:pPr>
        <w:pStyle w:val="ListParagraph"/>
        <w:ind w:left="426"/>
        <w:contextualSpacing/>
        <w:jc w:val="both"/>
        <w:rPr>
          <w:rFonts w:asciiTheme="minorHAnsi" w:hAnsiTheme="minorHAnsi" w:cstheme="minorHAnsi"/>
        </w:rPr>
      </w:pPr>
    </w:p>
    <w:p w14:paraId="0A5245C3" w14:textId="77777777" w:rsidR="009623CF" w:rsidRPr="006A6F1F" w:rsidRDefault="009623CF" w:rsidP="009623C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>By completing and signing this form you are confirming that:</w:t>
      </w:r>
    </w:p>
    <w:p w14:paraId="114B0EDA" w14:textId="77777777" w:rsidR="009623CF" w:rsidRDefault="009623CF" w:rsidP="009623CF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The contents of this form are to the best of your knowledge true and correct. </w:t>
      </w:r>
    </w:p>
    <w:p w14:paraId="07857FD7" w14:textId="77777777" w:rsidR="00452528" w:rsidRPr="006A6F1F" w:rsidRDefault="00452528" w:rsidP="00452528">
      <w:pPr>
        <w:pStyle w:val="ListParagraph"/>
        <w:ind w:left="765"/>
        <w:contextualSpacing/>
        <w:jc w:val="both"/>
        <w:rPr>
          <w:rFonts w:asciiTheme="minorHAnsi" w:hAnsiTheme="minorHAnsi" w:cstheme="minorHAnsi"/>
        </w:rPr>
      </w:pPr>
    </w:p>
    <w:p w14:paraId="278608E3" w14:textId="77777777" w:rsidR="009623CF" w:rsidRPr="006A6F1F" w:rsidRDefault="009623CF" w:rsidP="009623C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lastRenderedPageBreak/>
        <w:t>We confirm that, if you are considered suitable:</w:t>
      </w:r>
    </w:p>
    <w:p w14:paraId="5C0FC5A1" w14:textId="77777777" w:rsidR="009623CF" w:rsidRPr="006A6F1F" w:rsidRDefault="009623CF" w:rsidP="009623CF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Your </w:t>
      </w:r>
      <w:r w:rsidR="009F4D71">
        <w:rPr>
          <w:rFonts w:asciiTheme="minorHAnsi" w:hAnsiTheme="minorHAnsi" w:cstheme="minorHAnsi"/>
        </w:rPr>
        <w:t>application</w:t>
      </w:r>
      <w:r w:rsidRPr="006A6F1F">
        <w:rPr>
          <w:rFonts w:asciiTheme="minorHAnsi" w:hAnsiTheme="minorHAnsi" w:cstheme="minorHAnsi"/>
        </w:rPr>
        <w:t xml:space="preserve"> will be held in confidence within </w:t>
      </w:r>
      <w:r w:rsidR="00722F2E">
        <w:rPr>
          <w:rFonts w:asciiTheme="minorHAnsi" w:hAnsiTheme="minorHAnsi" w:cstheme="minorHAnsi"/>
        </w:rPr>
        <w:t xml:space="preserve">the </w:t>
      </w:r>
      <w:r w:rsidRPr="006A6F1F">
        <w:rPr>
          <w:rFonts w:asciiTheme="minorHAnsi" w:hAnsiTheme="minorHAnsi" w:cstheme="minorHAnsi"/>
        </w:rPr>
        <w:t xml:space="preserve">Ministry. </w:t>
      </w:r>
    </w:p>
    <w:p w14:paraId="641D912B" w14:textId="77777777" w:rsidR="007649CC" w:rsidRPr="001105DD" w:rsidRDefault="007649CC" w:rsidP="007649C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You will be advised of the outcome of your application within </w:t>
      </w:r>
      <w:r>
        <w:rPr>
          <w:rFonts w:asciiTheme="minorHAnsi" w:hAnsiTheme="minorHAnsi" w:cstheme="minorHAnsi"/>
        </w:rPr>
        <w:t>2 months</w:t>
      </w:r>
      <w:r w:rsidRPr="006A6F1F">
        <w:rPr>
          <w:rFonts w:asciiTheme="minorHAnsi" w:hAnsiTheme="minorHAnsi" w:cstheme="minorHAnsi"/>
        </w:rPr>
        <w:t xml:space="preserve"> from the closing of the application process.  </w:t>
      </w:r>
    </w:p>
    <w:p w14:paraId="5D571D19" w14:textId="77777777" w:rsidR="009623CF" w:rsidRPr="006A6F1F" w:rsidRDefault="009623CF" w:rsidP="009623CF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The Ministry will enter into a service contract with you directly for services required. Your acceptance of the terms and conditions of each contract is at your discretion.  </w:t>
      </w:r>
    </w:p>
    <w:p w14:paraId="7204394C" w14:textId="77777777" w:rsidR="009623CF" w:rsidRPr="006A6F1F" w:rsidRDefault="009623CF" w:rsidP="009623CF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>You may choose to accept or reject an offer for services at any time.</w:t>
      </w:r>
    </w:p>
    <w:p w14:paraId="2717040F" w14:textId="77777777" w:rsidR="009623CF" w:rsidRPr="006A6F1F" w:rsidRDefault="009623CF" w:rsidP="009623CF">
      <w:pPr>
        <w:pStyle w:val="ListParagraph"/>
        <w:ind w:left="765"/>
        <w:jc w:val="both"/>
        <w:rPr>
          <w:rFonts w:asciiTheme="minorHAnsi" w:hAnsiTheme="minorHAnsi" w:cstheme="minorHAnsi"/>
        </w:rPr>
      </w:pPr>
    </w:p>
    <w:p w14:paraId="39037935" w14:textId="3F265BB4" w:rsidR="005E6CC1" w:rsidRDefault="009623CF" w:rsidP="005E6CC1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The Ministry will consider the particular </w:t>
      </w:r>
      <w:r w:rsidR="00F711AA">
        <w:rPr>
          <w:rFonts w:asciiTheme="minorHAnsi" w:hAnsiTheme="minorHAnsi" w:cstheme="minorHAnsi"/>
        </w:rPr>
        <w:t>existing service or role</w:t>
      </w:r>
      <w:r w:rsidR="009F4D71">
        <w:rPr>
          <w:rFonts w:asciiTheme="minorHAnsi" w:hAnsiTheme="minorHAnsi" w:cstheme="minorHAnsi"/>
        </w:rPr>
        <w:t xml:space="preserve"> </w:t>
      </w:r>
      <w:r w:rsidRPr="006A6F1F">
        <w:rPr>
          <w:rFonts w:asciiTheme="minorHAnsi" w:hAnsiTheme="minorHAnsi" w:cstheme="minorHAnsi"/>
        </w:rPr>
        <w:t xml:space="preserve">of each </w:t>
      </w:r>
      <w:r w:rsidR="001105DD">
        <w:rPr>
          <w:rFonts w:asciiTheme="minorHAnsi" w:hAnsiTheme="minorHAnsi" w:cstheme="minorHAnsi"/>
        </w:rPr>
        <w:t>p</w:t>
      </w:r>
      <w:r w:rsidRPr="006A6F1F">
        <w:rPr>
          <w:rFonts w:asciiTheme="minorHAnsi" w:hAnsiTheme="minorHAnsi" w:cstheme="minorHAnsi"/>
        </w:rPr>
        <w:t xml:space="preserve">anel member when negotiating any Service Contract.  Being a panel member does not automatically guarantee that you will be </w:t>
      </w:r>
      <w:r w:rsidR="009E5A9D">
        <w:rPr>
          <w:rFonts w:asciiTheme="minorHAnsi" w:hAnsiTheme="minorHAnsi" w:cstheme="minorHAnsi"/>
        </w:rPr>
        <w:t>contracted to provide services.</w:t>
      </w:r>
    </w:p>
    <w:p w14:paraId="554DC437" w14:textId="77777777" w:rsidR="009E5A9D" w:rsidRDefault="009E5A9D" w:rsidP="009E5A9D">
      <w:pPr>
        <w:pStyle w:val="ListParagraph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36D4348" w14:textId="77777777" w:rsidR="00663CA6" w:rsidRPr="009E5A9D" w:rsidRDefault="00663CA6" w:rsidP="009E5A9D">
      <w:pPr>
        <w:pStyle w:val="ListParagraph"/>
        <w:ind w:left="426"/>
        <w:contextualSpacing/>
        <w:jc w:val="both"/>
        <w:rPr>
          <w:rFonts w:asciiTheme="minorHAnsi" w:hAnsiTheme="minorHAnsi" w:cstheme="minorHAnsi"/>
        </w:rPr>
      </w:pPr>
      <w:r w:rsidRPr="00985032">
        <w:rPr>
          <w:rFonts w:asciiTheme="minorHAnsi" w:hAnsiTheme="minorHAnsi" w:cstheme="minorHAnsi"/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735F75DA" wp14:editId="30392FB2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885139" cy="804672"/>
            <wp:effectExtent l="0" t="0" r="0" b="0"/>
            <wp:wrapTopAndBottom/>
            <wp:docPr id="3" name="Picture 0" descr="ICI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_Logo_Color.PNG"/>
                    <pic:cNvPicPr/>
                  </pic:nvPicPr>
                  <pic:blipFill>
                    <a:blip r:embed="rId7" cstate="print"/>
                    <a:srcRect r="59824"/>
                    <a:stretch>
                      <a:fillRect/>
                    </a:stretch>
                  </pic:blipFill>
                  <pic:spPr>
                    <a:xfrm>
                      <a:off x="0" y="0"/>
                      <a:ext cx="88513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AD7B5" w14:textId="77777777" w:rsidR="00452528" w:rsidRDefault="005E6CC1" w:rsidP="005E6CC1">
      <w:pPr>
        <w:pStyle w:val="Heading1"/>
        <w:rPr>
          <w:rFonts w:asciiTheme="minorHAnsi" w:hAnsiTheme="minorHAnsi" w:cstheme="minorHAnsi"/>
          <w:b/>
          <w:i w:val="0"/>
          <w:sz w:val="28"/>
        </w:rPr>
      </w:pPr>
      <w:r w:rsidRPr="008028C3">
        <w:rPr>
          <w:rFonts w:asciiTheme="minorHAnsi" w:hAnsiTheme="minorHAnsi" w:cstheme="minorHAnsi"/>
          <w:b/>
          <w:i w:val="0"/>
          <w:sz w:val="28"/>
        </w:rPr>
        <w:t>APPLICATION FORM FOR EXPRESSIONS OF INTEREST</w:t>
      </w:r>
    </w:p>
    <w:p w14:paraId="67F1F738" w14:textId="5246E519" w:rsidR="00452528" w:rsidRPr="00830329" w:rsidRDefault="00452528" w:rsidP="00452528">
      <w:pPr>
        <w:pStyle w:val="ListParagraph"/>
        <w:tabs>
          <w:tab w:val="left" w:pos="2340"/>
          <w:tab w:val="left" w:pos="4860"/>
          <w:tab w:val="right" w:pos="8080"/>
        </w:tabs>
        <w:ind w:left="360"/>
        <w:jc w:val="center"/>
        <w:rPr>
          <w:rFonts w:ascii="Arial" w:hAnsi="Arial" w:cs="Arial"/>
          <w:bCs/>
        </w:rPr>
      </w:pPr>
      <w:r w:rsidRPr="00830329">
        <w:rPr>
          <w:rFonts w:ascii="Arial" w:hAnsi="Arial" w:cs="Arial"/>
          <w:bCs/>
        </w:rPr>
        <w:t xml:space="preserve">Registration of </w:t>
      </w:r>
      <w:r w:rsidR="0056339F">
        <w:rPr>
          <w:rFonts w:ascii="Arial" w:hAnsi="Arial" w:cs="Arial"/>
          <w:bCs/>
        </w:rPr>
        <w:t>Logistical</w:t>
      </w:r>
      <w:r>
        <w:rPr>
          <w:rFonts w:ascii="Arial" w:hAnsi="Arial" w:cs="Arial"/>
          <w:bCs/>
        </w:rPr>
        <w:t xml:space="preserve"> </w:t>
      </w:r>
      <w:r w:rsidRPr="00830329">
        <w:rPr>
          <w:rFonts w:ascii="Arial" w:hAnsi="Arial" w:cs="Arial"/>
          <w:bCs/>
        </w:rPr>
        <w:t>Services</w:t>
      </w:r>
    </w:p>
    <w:p w14:paraId="48A60F96" w14:textId="77777777" w:rsidR="00452528" w:rsidRDefault="00452528" w:rsidP="005E6CC1">
      <w:pPr>
        <w:pStyle w:val="Heading1"/>
        <w:rPr>
          <w:rFonts w:asciiTheme="minorHAnsi" w:hAnsiTheme="minorHAnsi" w:cstheme="minorHAnsi"/>
          <w:b/>
          <w:sz w:val="24"/>
        </w:rPr>
      </w:pPr>
    </w:p>
    <w:p w14:paraId="25B0CB14" w14:textId="77777777" w:rsidR="005E6CC1" w:rsidRPr="008028C3" w:rsidRDefault="005E6CC1" w:rsidP="005E6CC1">
      <w:pPr>
        <w:pStyle w:val="Heading1"/>
        <w:rPr>
          <w:rFonts w:asciiTheme="minorHAnsi" w:hAnsiTheme="minorHAnsi" w:cstheme="minorHAnsi"/>
          <w:b/>
          <w:sz w:val="24"/>
        </w:rPr>
      </w:pPr>
      <w:r w:rsidRPr="008028C3">
        <w:rPr>
          <w:rFonts w:asciiTheme="minorHAnsi" w:hAnsiTheme="minorHAnsi" w:cstheme="minorHAnsi"/>
          <w:b/>
          <w:sz w:val="24"/>
        </w:rPr>
        <w:t>Section 1: Applicant details</w:t>
      </w:r>
    </w:p>
    <w:p w14:paraId="0A6B9317" w14:textId="77777777" w:rsidR="005E6CC1" w:rsidRPr="0008504C" w:rsidRDefault="005E6CC1" w:rsidP="005E6CC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85032" w14:paraId="1A523267" w14:textId="77777777" w:rsidTr="009E5A9D">
        <w:trPr>
          <w:trHeight w:val="397"/>
        </w:trPr>
        <w:tc>
          <w:tcPr>
            <w:tcW w:w="5000" w:type="pct"/>
          </w:tcPr>
          <w:p w14:paraId="5BF67E25" w14:textId="77777777" w:rsidR="005E6CC1" w:rsidRPr="00985032" w:rsidRDefault="005E6CC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5E644E8A" w14:textId="53CBC0FB" w:rsidR="005E6CC1" w:rsidRPr="009F4D7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 xml:space="preserve">Name of </w:t>
      </w:r>
      <w:r w:rsidR="001105DD">
        <w:rPr>
          <w:rFonts w:asciiTheme="minorHAnsi" w:hAnsiTheme="minorHAnsi" w:cstheme="minorHAnsi"/>
        </w:rPr>
        <w:t>Company</w:t>
      </w:r>
      <w:r w:rsidRPr="009F4D71">
        <w:rPr>
          <w:rFonts w:asciiTheme="minorHAnsi" w:hAnsiTheme="minorHAnsi" w:cstheme="minorHAnsi"/>
        </w:rPr>
        <w:t>/</w:t>
      </w:r>
      <w:r w:rsidR="001105DD">
        <w:rPr>
          <w:rFonts w:asciiTheme="minorHAnsi" w:hAnsiTheme="minorHAnsi" w:cstheme="minorHAnsi"/>
        </w:rPr>
        <w:t>B</w:t>
      </w:r>
      <w:r w:rsidRPr="009F4D71">
        <w:rPr>
          <w:rFonts w:asciiTheme="minorHAnsi" w:hAnsiTheme="minorHAnsi" w:cstheme="minorHAnsi"/>
        </w:rPr>
        <w:t>usiness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5"/>
        <w:gridCol w:w="2723"/>
      </w:tblGrid>
      <w:tr w:rsidR="005E6CC1" w:rsidRPr="009F4D71" w14:paraId="6F838888" w14:textId="77777777" w:rsidTr="009E5A9D">
        <w:trPr>
          <w:trHeight w:val="397"/>
        </w:trPr>
        <w:tc>
          <w:tcPr>
            <w:tcW w:w="3586" w:type="pct"/>
          </w:tcPr>
          <w:p w14:paraId="4925FC05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</w:p>
        </w:tc>
        <w:tc>
          <w:tcPr>
            <w:tcW w:w="1414" w:type="pct"/>
          </w:tcPr>
          <w:p w14:paraId="51421745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2419BAC6" w14:textId="444466FD" w:rsidR="005E6CC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Name of person authorised to sign contracts</w:t>
      </w:r>
      <w:r w:rsidRPr="009F4D71">
        <w:rPr>
          <w:rFonts w:asciiTheme="minorHAnsi" w:hAnsiTheme="minorHAnsi" w:cstheme="minorHAnsi"/>
        </w:rPr>
        <w:tab/>
        <w:t xml:space="preserve">   </w:t>
      </w:r>
      <w:r w:rsidR="0056339F">
        <w:rPr>
          <w:rFonts w:asciiTheme="minorHAnsi" w:hAnsiTheme="minorHAnsi" w:cstheme="minorHAnsi"/>
        </w:rPr>
        <w:tab/>
      </w:r>
      <w:r w:rsidR="0056339F">
        <w:rPr>
          <w:rFonts w:asciiTheme="minorHAnsi" w:hAnsiTheme="minorHAnsi" w:cstheme="minorHAnsi"/>
        </w:rPr>
        <w:tab/>
      </w:r>
      <w:r w:rsidR="0056339F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 xml:space="preserve">VAT </w:t>
      </w:r>
      <w:proofErr w:type="spellStart"/>
      <w:r w:rsidRPr="009F4D71">
        <w:rPr>
          <w:rFonts w:asciiTheme="minorHAnsi" w:hAnsiTheme="minorHAnsi" w:cstheme="minorHAnsi"/>
        </w:rPr>
        <w:t>Reg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D71" w14:paraId="64DCFDE0" w14:textId="77777777" w:rsidTr="009F4D71">
        <w:tc>
          <w:tcPr>
            <w:tcW w:w="9628" w:type="dxa"/>
          </w:tcPr>
          <w:p w14:paraId="0A1F1107" w14:textId="77777777" w:rsidR="009F4D71" w:rsidRDefault="009F4D7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0D046D65" w14:textId="595186C4" w:rsidR="009F4D71" w:rsidRPr="009F4D71" w:rsidRDefault="009F4D71" w:rsidP="00663CA6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person as liaison for the contract</w:t>
      </w:r>
      <w:r w:rsidR="009C18CD">
        <w:rPr>
          <w:rFonts w:asciiTheme="minorHAnsi" w:hAnsiTheme="minorHAnsi" w:cstheme="minorHAnsi"/>
        </w:rPr>
        <w:t xml:space="preserve"> if different from above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F4D71" w14:paraId="64DB4251" w14:textId="77777777" w:rsidTr="009E5A9D">
        <w:trPr>
          <w:trHeight w:val="397"/>
        </w:trPr>
        <w:tc>
          <w:tcPr>
            <w:tcW w:w="5000" w:type="pct"/>
          </w:tcPr>
          <w:p w14:paraId="7DE56832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4A8C1CE1" w14:textId="5CBF7006" w:rsidR="005E6CC1" w:rsidRPr="009F4D71" w:rsidRDefault="00134A45" w:rsidP="00663CA6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E6CC1" w:rsidRPr="009F4D71">
        <w:rPr>
          <w:rFonts w:asciiTheme="minorHAnsi" w:hAnsiTheme="minorHAnsi" w:cstheme="minorHAnsi"/>
        </w:rPr>
        <w:t xml:space="preserve">ddress </w:t>
      </w:r>
      <w:r>
        <w:rPr>
          <w:rFonts w:asciiTheme="minorHAnsi" w:hAnsiTheme="minorHAnsi" w:cstheme="minorHAnsi"/>
        </w:rPr>
        <w:t>of</w:t>
      </w:r>
      <w:r w:rsidR="00A41855" w:rsidRPr="009F4D71">
        <w:rPr>
          <w:rFonts w:asciiTheme="minorHAnsi" w:hAnsiTheme="minorHAnsi" w:cstheme="minorHAnsi"/>
        </w:rPr>
        <w:t xml:space="preserve"> </w:t>
      </w:r>
      <w:r w:rsidR="00A41855" w:rsidRPr="00A41855">
        <w:rPr>
          <w:rFonts w:asciiTheme="minorHAnsi" w:hAnsiTheme="minorHAnsi" w:cstheme="minorHAnsi"/>
        </w:rPr>
        <w:t>Company/Business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F4D71" w14:paraId="18C775CB" w14:textId="77777777" w:rsidTr="009E5A9D">
        <w:trPr>
          <w:trHeight w:val="397"/>
        </w:trPr>
        <w:tc>
          <w:tcPr>
            <w:tcW w:w="2500" w:type="pct"/>
          </w:tcPr>
          <w:p w14:paraId="7C3CBC73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  <w:r w:rsidRPr="009F4D71">
              <w:rPr>
                <w:rFonts w:cstheme="minorHAnsi"/>
              </w:rPr>
              <w:t xml:space="preserve">(+          ) </w:t>
            </w:r>
          </w:p>
        </w:tc>
        <w:tc>
          <w:tcPr>
            <w:tcW w:w="2500" w:type="pct"/>
          </w:tcPr>
          <w:p w14:paraId="41168A61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  <w:r w:rsidRPr="009F4D71">
              <w:rPr>
                <w:rFonts w:cstheme="minorHAnsi"/>
              </w:rPr>
              <w:t>(+          )</w:t>
            </w:r>
          </w:p>
        </w:tc>
      </w:tr>
    </w:tbl>
    <w:p w14:paraId="36FEBC52" w14:textId="77777777" w:rsidR="005E6CC1" w:rsidRPr="009F4D7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Daytime phone</w:t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  <w:t xml:space="preserve">      </w:t>
      </w:r>
      <w:r w:rsidR="009E5A9D" w:rsidRPr="009F4D71">
        <w:rPr>
          <w:rFonts w:asciiTheme="minorHAnsi" w:hAnsiTheme="minorHAnsi" w:cstheme="minorHAnsi"/>
        </w:rPr>
        <w:t xml:space="preserve">  </w:t>
      </w:r>
      <w:r w:rsidRPr="009F4D71">
        <w:rPr>
          <w:rFonts w:asciiTheme="minorHAnsi" w:hAnsiTheme="minorHAnsi" w:cstheme="minorHAnsi"/>
        </w:rPr>
        <w:t xml:space="preserve"> Mobile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F4D71" w14:paraId="30B68BA1" w14:textId="77777777" w:rsidTr="009E5A9D">
        <w:trPr>
          <w:trHeight w:val="397"/>
        </w:trPr>
        <w:tc>
          <w:tcPr>
            <w:tcW w:w="5000" w:type="pct"/>
          </w:tcPr>
          <w:p w14:paraId="658B6BE1" w14:textId="77777777" w:rsidR="005E6CC1" w:rsidRPr="009F4D71" w:rsidRDefault="005E6CC1" w:rsidP="00663CA6">
            <w:pPr>
              <w:spacing w:after="240"/>
              <w:rPr>
                <w:rFonts w:cstheme="minorHAnsi"/>
                <w:b/>
              </w:rPr>
            </w:pPr>
          </w:p>
        </w:tc>
      </w:tr>
    </w:tbl>
    <w:p w14:paraId="29E7879C" w14:textId="4ACC4308" w:rsidR="00663CA6" w:rsidRDefault="005E6CC1" w:rsidP="003E5212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5212" w14:paraId="5A16BE8D" w14:textId="77777777" w:rsidTr="003E5212">
        <w:tc>
          <w:tcPr>
            <w:tcW w:w="9628" w:type="dxa"/>
          </w:tcPr>
          <w:p w14:paraId="30751100" w14:textId="77777777" w:rsidR="003E5212" w:rsidRDefault="003E5212" w:rsidP="005E6CC1">
            <w:pPr>
              <w:rPr>
                <w:rFonts w:cstheme="minorHAnsi"/>
              </w:rPr>
            </w:pPr>
          </w:p>
          <w:p w14:paraId="4087FEB4" w14:textId="77777777" w:rsidR="003E5212" w:rsidRDefault="003E5212" w:rsidP="005E6CC1">
            <w:pPr>
              <w:rPr>
                <w:rFonts w:cstheme="minorHAnsi"/>
              </w:rPr>
            </w:pPr>
          </w:p>
          <w:p w14:paraId="7D682958" w14:textId="77777777" w:rsidR="003E5212" w:rsidRDefault="003E5212" w:rsidP="005E6CC1">
            <w:pPr>
              <w:rPr>
                <w:rFonts w:cstheme="minorHAnsi"/>
              </w:rPr>
            </w:pPr>
          </w:p>
          <w:p w14:paraId="1A75A6B3" w14:textId="77777777" w:rsidR="003E5212" w:rsidRDefault="003E5212" w:rsidP="005E6CC1">
            <w:pPr>
              <w:rPr>
                <w:rFonts w:cstheme="minorHAnsi"/>
              </w:rPr>
            </w:pPr>
          </w:p>
          <w:p w14:paraId="3B8E38AF" w14:textId="77777777" w:rsidR="003E5212" w:rsidRDefault="003E5212" w:rsidP="005E6CC1">
            <w:pPr>
              <w:rPr>
                <w:rFonts w:cstheme="minorHAnsi"/>
              </w:rPr>
            </w:pPr>
          </w:p>
          <w:p w14:paraId="5E27A247" w14:textId="77777777" w:rsidR="003E5212" w:rsidRDefault="003E5212" w:rsidP="005E6CC1">
            <w:pPr>
              <w:rPr>
                <w:rFonts w:cstheme="minorHAnsi"/>
              </w:rPr>
            </w:pPr>
          </w:p>
          <w:p w14:paraId="7CB78E93" w14:textId="77777777" w:rsidR="003E5212" w:rsidRDefault="003E5212" w:rsidP="005E6CC1">
            <w:pPr>
              <w:rPr>
                <w:rFonts w:cstheme="minorHAnsi"/>
              </w:rPr>
            </w:pPr>
          </w:p>
          <w:p w14:paraId="76C40C3F" w14:textId="32A19AAC" w:rsidR="003E5212" w:rsidRDefault="003E5212" w:rsidP="005E6CC1">
            <w:pPr>
              <w:rPr>
                <w:rFonts w:cstheme="minorHAnsi"/>
              </w:rPr>
            </w:pPr>
          </w:p>
        </w:tc>
      </w:tr>
    </w:tbl>
    <w:p w14:paraId="61E177BB" w14:textId="5FBA6145" w:rsidR="00452528" w:rsidRDefault="003E5212" w:rsidP="005E6C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operations</w:t>
      </w:r>
    </w:p>
    <w:p w14:paraId="21BB373F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26433E76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7CBFEEC9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6A387E84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145A8491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6F9C76C1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4335D862" w14:textId="789529B4" w:rsidR="00452528" w:rsidRPr="009F4D71" w:rsidRDefault="00452528" w:rsidP="00452528">
      <w:pPr>
        <w:pStyle w:val="Heading1"/>
        <w:rPr>
          <w:rFonts w:asciiTheme="minorHAnsi" w:hAnsiTheme="minorHAnsi" w:cstheme="minorHAnsi"/>
          <w:b/>
          <w:sz w:val="24"/>
        </w:rPr>
      </w:pPr>
      <w:r w:rsidRPr="009F4D71">
        <w:rPr>
          <w:rFonts w:asciiTheme="minorHAnsi" w:hAnsiTheme="minorHAnsi" w:cstheme="minorHAnsi"/>
          <w:b/>
          <w:sz w:val="24"/>
        </w:rPr>
        <w:lastRenderedPageBreak/>
        <w:t xml:space="preserve">Section </w:t>
      </w:r>
      <w:r w:rsidR="00134A45">
        <w:rPr>
          <w:rFonts w:asciiTheme="minorHAnsi" w:hAnsiTheme="minorHAnsi" w:cstheme="minorHAnsi"/>
          <w:b/>
          <w:sz w:val="24"/>
        </w:rPr>
        <w:t>2</w:t>
      </w:r>
      <w:r w:rsidRPr="009F4D71">
        <w:rPr>
          <w:rFonts w:asciiTheme="minorHAnsi" w:hAnsiTheme="minorHAnsi" w:cstheme="minorHAnsi"/>
          <w:b/>
          <w:sz w:val="24"/>
        </w:rPr>
        <w:t xml:space="preserve">: </w:t>
      </w:r>
      <w:r>
        <w:rPr>
          <w:rFonts w:asciiTheme="minorHAnsi" w:hAnsiTheme="minorHAnsi" w:cstheme="minorHAnsi"/>
          <w:b/>
          <w:sz w:val="24"/>
        </w:rPr>
        <w:t>Identify Items to accept</w:t>
      </w:r>
      <w:r w:rsidRPr="009F4D71">
        <w:rPr>
          <w:rFonts w:asciiTheme="minorHAnsi" w:hAnsiTheme="minorHAnsi" w:cstheme="minorHAnsi"/>
          <w:b/>
          <w:sz w:val="24"/>
        </w:rPr>
        <w:t xml:space="preserve"> </w:t>
      </w:r>
    </w:p>
    <w:p w14:paraId="03BB1261" w14:textId="77777777" w:rsidR="00452528" w:rsidRPr="009F4D71" w:rsidRDefault="00452528" w:rsidP="00452528">
      <w:pPr>
        <w:jc w:val="both"/>
        <w:rPr>
          <w:rFonts w:asciiTheme="minorHAnsi" w:hAnsiTheme="minorHAnsi" w:cstheme="minorHAnsi"/>
          <w:i/>
          <w:color w:val="FF0000"/>
        </w:rPr>
      </w:pPr>
    </w:p>
    <w:p w14:paraId="3ABCC07F" w14:textId="17A80D85" w:rsidR="00452528" w:rsidRDefault="00134A45" w:rsidP="004525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Table 1, please identify which services you would like to provide</w:t>
      </w:r>
      <w:r w:rsidR="009877E9">
        <w:rPr>
          <w:rFonts w:asciiTheme="minorHAnsi" w:hAnsiTheme="minorHAnsi" w:cstheme="minorHAnsi"/>
        </w:rPr>
        <w:t xml:space="preserve"> along with your rates for each service</w:t>
      </w:r>
      <w:r>
        <w:rPr>
          <w:rFonts w:asciiTheme="minorHAnsi" w:hAnsiTheme="minorHAnsi" w:cstheme="minorHAnsi"/>
        </w:rPr>
        <w:t xml:space="preserve">. </w:t>
      </w:r>
      <w:r w:rsidR="002500C5">
        <w:rPr>
          <w:rFonts w:asciiTheme="minorHAnsi" w:hAnsiTheme="minorHAnsi" w:cstheme="minorHAnsi"/>
        </w:rPr>
        <w:t xml:space="preserve"> </w:t>
      </w:r>
    </w:p>
    <w:p w14:paraId="2BBA1EDB" w14:textId="7439D5CC" w:rsidR="00134A45" w:rsidRDefault="00134A45" w:rsidP="00452528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846"/>
        <w:gridCol w:w="4678"/>
        <w:gridCol w:w="1984"/>
        <w:gridCol w:w="1984"/>
      </w:tblGrid>
      <w:tr w:rsidR="002500C5" w:rsidRPr="004B7B1E" w14:paraId="63C822B4" w14:textId="77777777" w:rsidTr="002500C5">
        <w:tc>
          <w:tcPr>
            <w:tcW w:w="846" w:type="dxa"/>
          </w:tcPr>
          <w:p w14:paraId="230EBBD4" w14:textId="77777777" w:rsidR="002500C5" w:rsidRPr="004B7B1E" w:rsidRDefault="002500C5" w:rsidP="006401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7B1E">
              <w:rPr>
                <w:rFonts w:ascii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4678" w:type="dxa"/>
          </w:tcPr>
          <w:p w14:paraId="07487AC0" w14:textId="77777777" w:rsidR="002500C5" w:rsidRPr="004B7B1E" w:rsidRDefault="002500C5" w:rsidP="006401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7B1E">
              <w:rPr>
                <w:rFonts w:ascii="Calibri" w:hAnsi="Calibri" w:cs="Calibri"/>
                <w:b/>
                <w:sz w:val="22"/>
                <w:szCs w:val="22"/>
              </w:rPr>
              <w:t>Service</w:t>
            </w:r>
          </w:p>
        </w:tc>
        <w:tc>
          <w:tcPr>
            <w:tcW w:w="1984" w:type="dxa"/>
          </w:tcPr>
          <w:p w14:paraId="23638CDB" w14:textId="2D98B762" w:rsidR="002500C5" w:rsidRDefault="002500C5" w:rsidP="0064014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Rate/m</w:t>
            </w:r>
            <w:r>
              <w:rPr>
                <w:rFonts w:ascii="Agency FB" w:hAnsi="Agency FB" w:cs="Calibri"/>
                <w:b/>
              </w:rPr>
              <w:t>³</w:t>
            </w:r>
          </w:p>
        </w:tc>
        <w:tc>
          <w:tcPr>
            <w:tcW w:w="1984" w:type="dxa"/>
          </w:tcPr>
          <w:p w14:paraId="0299DD36" w14:textId="4664C843" w:rsidR="002500C5" w:rsidRPr="004B7B1E" w:rsidRDefault="002500C5" w:rsidP="006401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Tick selection</w:t>
            </w:r>
          </w:p>
        </w:tc>
      </w:tr>
      <w:tr w:rsidR="002500C5" w:rsidRPr="004B7B1E" w14:paraId="0711543B" w14:textId="77777777" w:rsidTr="002500C5">
        <w:tc>
          <w:tcPr>
            <w:tcW w:w="846" w:type="dxa"/>
          </w:tcPr>
          <w:p w14:paraId="0FE8352D" w14:textId="77777777" w:rsidR="002500C5" w:rsidRPr="004B7B1E" w:rsidRDefault="002500C5" w:rsidP="00134A4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A4CCB66" w14:textId="07E5E970" w:rsidR="002500C5" w:rsidRDefault="002500C5" w:rsidP="00640149">
            <w:p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Collect</w:t>
            </w: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 returned items from refund depots in Rarotonga and deliver to </w:t>
            </w:r>
            <w:proofErr w:type="gramStart"/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>identified</w:t>
            </w:r>
            <w:proofErr w:type="gramEnd"/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 facilities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4F23EFE8" w14:textId="77777777" w:rsidR="002500C5" w:rsidRPr="004B7B1E" w:rsidRDefault="002500C5" w:rsidP="00640149">
            <w:p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474C01" w14:textId="77777777" w:rsidR="002500C5" w:rsidRPr="004B7B1E" w:rsidRDefault="002500C5" w:rsidP="00640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B767AE" w14:textId="3D1F7138" w:rsidR="002500C5" w:rsidRPr="004B7B1E" w:rsidRDefault="002500C5" w:rsidP="00640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0C5" w:rsidRPr="004B7B1E" w14:paraId="5E8AB0CF" w14:textId="77777777" w:rsidTr="002500C5">
        <w:tc>
          <w:tcPr>
            <w:tcW w:w="846" w:type="dxa"/>
          </w:tcPr>
          <w:p w14:paraId="3ED922FE" w14:textId="77777777" w:rsidR="002500C5" w:rsidRPr="004B7B1E" w:rsidRDefault="002500C5" w:rsidP="00134A4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BF13ED5" w14:textId="15C52FE5" w:rsidR="002500C5" w:rsidRDefault="002500C5" w:rsidP="00640149">
            <w:p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Collect</w:t>
            </w: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 returned items from </w:t>
            </w:r>
            <w:r w:rsidR="000D1252">
              <w:rPr>
                <w:rFonts w:ascii="Calibri" w:hAnsi="Calibri" w:cs="Calibri"/>
                <w:bCs/>
                <w:sz w:val="22"/>
                <w:szCs w:val="22"/>
              </w:rPr>
              <w:t>refund depots</w:t>
            </w: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 in the Pa Enua and deliver to Avatiu Wharf, Rarotonga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0CD12184" w14:textId="31037020" w:rsidR="002500C5" w:rsidRPr="00F711AA" w:rsidRDefault="002500C5" w:rsidP="00640149">
            <w:p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984" w:type="dxa"/>
          </w:tcPr>
          <w:p w14:paraId="3A67D4A6" w14:textId="77777777" w:rsidR="002500C5" w:rsidRPr="004B7B1E" w:rsidRDefault="002500C5" w:rsidP="00640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FF847E" w14:textId="1C3BBA53" w:rsidR="002500C5" w:rsidRPr="004B7B1E" w:rsidRDefault="002500C5" w:rsidP="00640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0C5" w:rsidRPr="004B7B1E" w14:paraId="7CD203DA" w14:textId="77777777" w:rsidTr="002500C5">
        <w:tc>
          <w:tcPr>
            <w:tcW w:w="846" w:type="dxa"/>
          </w:tcPr>
          <w:p w14:paraId="09ADE9A4" w14:textId="77777777" w:rsidR="002500C5" w:rsidRPr="004B7B1E" w:rsidRDefault="002500C5" w:rsidP="00134A4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FE8F664" w14:textId="61D08574" w:rsidR="002500C5" w:rsidRPr="004B7B1E" w:rsidRDefault="002500C5" w:rsidP="00640149">
            <w:p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Collect items from Avatiu Wharf and deliver to </w:t>
            </w:r>
            <w:proofErr w:type="gramStart"/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>identified</w:t>
            </w:r>
            <w:proofErr w:type="gramEnd"/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 facilities on Rarotonga.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Facilities will be confirmed at a later date. </w:t>
            </w:r>
          </w:p>
          <w:p w14:paraId="574154E9" w14:textId="77777777" w:rsidR="002500C5" w:rsidRPr="004B7B1E" w:rsidRDefault="002500C5" w:rsidP="0064014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584405" w14:textId="77777777" w:rsidR="002500C5" w:rsidRPr="004B7B1E" w:rsidRDefault="002500C5" w:rsidP="00640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634EC8" w14:textId="3C55BD9F" w:rsidR="002500C5" w:rsidRPr="004B7B1E" w:rsidRDefault="002500C5" w:rsidP="00640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E2" w:rsidRPr="004B7B1E" w14:paraId="6934EFC1" w14:textId="77777777" w:rsidTr="002500C5">
        <w:tc>
          <w:tcPr>
            <w:tcW w:w="846" w:type="dxa"/>
          </w:tcPr>
          <w:p w14:paraId="60B122AA" w14:textId="77777777" w:rsidR="001E3CE2" w:rsidRPr="004B7B1E" w:rsidRDefault="001E3CE2" w:rsidP="00134A4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CB81F6E" w14:textId="7C4C1DBD" w:rsidR="001E3CE2" w:rsidRDefault="001E3CE2" w:rsidP="00640149">
            <w:p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Process returned items</w:t>
            </w:r>
          </w:p>
          <w:p w14:paraId="0F1DE216" w14:textId="06DB8496" w:rsidR="001E3CE2" w:rsidRDefault="001E3CE2" w:rsidP="001E3CE2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Dismantling</w:t>
            </w:r>
          </w:p>
          <w:p w14:paraId="2E7A2BC9" w14:textId="3F4543D5" w:rsidR="001E3CE2" w:rsidRPr="001E3CE2" w:rsidRDefault="001E3CE2" w:rsidP="001E3CE2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Baling</w:t>
            </w:r>
          </w:p>
          <w:p w14:paraId="068BC25B" w14:textId="360AF079" w:rsidR="001E3CE2" w:rsidRPr="004B7B1E" w:rsidRDefault="001E3CE2" w:rsidP="00640149">
            <w:p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ABD46E" w14:textId="77777777" w:rsidR="001E3CE2" w:rsidRPr="004B7B1E" w:rsidRDefault="001E3CE2" w:rsidP="00640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0162B7" w14:textId="77777777" w:rsidR="001E3CE2" w:rsidRPr="004B7B1E" w:rsidRDefault="001E3CE2" w:rsidP="00640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0C5" w:rsidRPr="004B7B1E" w14:paraId="36F2F7DA" w14:textId="77777777" w:rsidTr="002500C5">
        <w:tc>
          <w:tcPr>
            <w:tcW w:w="846" w:type="dxa"/>
          </w:tcPr>
          <w:p w14:paraId="6B16F740" w14:textId="77777777" w:rsidR="002500C5" w:rsidRPr="004B7B1E" w:rsidRDefault="002500C5" w:rsidP="00134A4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B183DEB" w14:textId="67AB075C" w:rsidR="002500C5" w:rsidRPr="004B7B1E" w:rsidRDefault="002500C5" w:rsidP="00640149">
            <w:p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>Arrange shipment of items from Rarotonga to overseas recyclers on behalf of the Ministry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 Includes:</w:t>
            </w:r>
          </w:p>
          <w:p w14:paraId="1C0C6153" w14:textId="49A458FE" w:rsidR="002500C5" w:rsidRDefault="002500C5" w:rsidP="00134A45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>Form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ing</w:t>
            </w: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 partnership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 with overseas recyclers</w:t>
            </w:r>
          </w:p>
          <w:p w14:paraId="21FE77DC" w14:textId="15151DE2" w:rsidR="002500C5" w:rsidRPr="004B7B1E" w:rsidRDefault="002500C5" w:rsidP="00134A45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>Apply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ing</w:t>
            </w: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 for transboundary shipment permit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 from the National Environment Service</w:t>
            </w:r>
          </w:p>
          <w:p w14:paraId="3A48EA12" w14:textId="77777777" w:rsidR="002500C5" w:rsidRPr="004B7B1E" w:rsidRDefault="002500C5" w:rsidP="00134A45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>Arrange fumigation and other bio-security processes for the shipment</w:t>
            </w:r>
          </w:p>
          <w:p w14:paraId="1A488264" w14:textId="77777777" w:rsidR="002500C5" w:rsidRPr="004B7B1E" w:rsidRDefault="002500C5" w:rsidP="00134A45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 xml:space="preserve">Pack processed items into shipping containers </w:t>
            </w:r>
          </w:p>
          <w:p w14:paraId="6ABF059A" w14:textId="77777777" w:rsidR="002500C5" w:rsidRPr="004B7B1E" w:rsidRDefault="002500C5" w:rsidP="00134A45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4860"/>
                <w:tab w:val="right" w:pos="808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4B7B1E">
              <w:rPr>
                <w:rFonts w:ascii="Calibri" w:hAnsi="Calibri" w:cs="Calibri"/>
                <w:bCs/>
                <w:sz w:val="22"/>
                <w:szCs w:val="22"/>
              </w:rPr>
              <w:t>Send containers to recyclers overseas</w:t>
            </w:r>
          </w:p>
          <w:p w14:paraId="3D46C587" w14:textId="77777777" w:rsidR="002500C5" w:rsidRPr="004B7B1E" w:rsidRDefault="002500C5" w:rsidP="00640149">
            <w:pPr>
              <w:tabs>
                <w:tab w:val="left" w:pos="353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B88DFC" w14:textId="77777777" w:rsidR="002500C5" w:rsidRPr="004B7B1E" w:rsidRDefault="002500C5" w:rsidP="00640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14AB0D" w14:textId="225868C8" w:rsidR="002500C5" w:rsidRPr="004B7B1E" w:rsidRDefault="002500C5" w:rsidP="006401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04BA45" w14:textId="09FAA818" w:rsidR="00663CA6" w:rsidRPr="0008504C" w:rsidRDefault="00452528" w:rsidP="009877E9">
      <w:pPr>
        <w:jc w:val="both"/>
        <w:rPr>
          <w:rFonts w:cstheme="minorHAnsi"/>
          <w:i/>
          <w:color w:val="FF0000"/>
        </w:rPr>
      </w:pPr>
      <w:r w:rsidRPr="009F4D71">
        <w:rPr>
          <w:rFonts w:asciiTheme="minorHAnsi" w:hAnsiTheme="minorHAnsi" w:cstheme="minorHAnsi"/>
        </w:rPr>
        <w:t xml:space="preserve"> </w:t>
      </w:r>
    </w:p>
    <w:p w14:paraId="2B6AB8F1" w14:textId="7807D6C1" w:rsidR="005E6CC1" w:rsidRPr="008028C3" w:rsidRDefault="005E6CC1" w:rsidP="005E6CC1">
      <w:pPr>
        <w:pStyle w:val="Heading1"/>
        <w:rPr>
          <w:rFonts w:asciiTheme="minorHAnsi" w:hAnsiTheme="minorHAnsi" w:cstheme="minorHAnsi"/>
          <w:b/>
          <w:sz w:val="24"/>
        </w:rPr>
      </w:pPr>
      <w:r w:rsidRPr="008028C3">
        <w:rPr>
          <w:rFonts w:asciiTheme="minorHAnsi" w:hAnsiTheme="minorHAnsi" w:cstheme="minorHAnsi"/>
          <w:b/>
          <w:sz w:val="24"/>
        </w:rPr>
        <w:t xml:space="preserve">Section </w:t>
      </w:r>
      <w:r w:rsidR="00134A45">
        <w:rPr>
          <w:rFonts w:asciiTheme="minorHAnsi" w:hAnsiTheme="minorHAnsi" w:cstheme="minorHAnsi"/>
          <w:b/>
          <w:sz w:val="24"/>
        </w:rPr>
        <w:t>3</w:t>
      </w:r>
      <w:r w:rsidRPr="008028C3">
        <w:rPr>
          <w:rFonts w:asciiTheme="minorHAnsi" w:hAnsiTheme="minorHAnsi" w:cstheme="minorHAnsi"/>
          <w:b/>
          <w:sz w:val="24"/>
        </w:rPr>
        <w:t>: Certification and Confirmation of Offer</w:t>
      </w:r>
    </w:p>
    <w:p w14:paraId="3845C127" w14:textId="77777777" w:rsidR="005E6CC1" w:rsidRDefault="005E6CC1" w:rsidP="005E6CC1">
      <w:pPr>
        <w:rPr>
          <w:rFonts w:cstheme="minorHAnsi"/>
        </w:rPr>
      </w:pPr>
    </w:p>
    <w:p w14:paraId="670FD992" w14:textId="77777777" w:rsidR="005E6CC1" w:rsidRPr="009A4D56" w:rsidRDefault="005E6CC1" w:rsidP="005E6CC1">
      <w:pPr>
        <w:rPr>
          <w:rFonts w:ascii="Calibri" w:hAnsi="Calibri" w:cs="Calibri"/>
        </w:rPr>
      </w:pPr>
      <w:r w:rsidRPr="009A4D56">
        <w:rPr>
          <w:rFonts w:ascii="Calibri" w:hAnsi="Calibri" w:cs="Calibri"/>
        </w:rPr>
        <w:t xml:space="preserve">I hereby certify to the best of my knowledge that the above is true and correct. </w:t>
      </w:r>
    </w:p>
    <w:p w14:paraId="661A9F29" w14:textId="77777777" w:rsidR="005E6CC1" w:rsidRPr="009A4D56" w:rsidRDefault="005E6CC1" w:rsidP="005E6CC1">
      <w:pPr>
        <w:rPr>
          <w:rFonts w:ascii="Calibri" w:hAnsi="Calibri" w:cs="Calibri"/>
        </w:rPr>
      </w:pPr>
      <w:r w:rsidRPr="009A4D56">
        <w:rPr>
          <w:rFonts w:ascii="Calibri" w:hAnsi="Calibri" w:cs="Calibri"/>
        </w:rPr>
        <w:t>I understand that any wilful misstatement described herein may result in my being disqualified or deregistered.</w:t>
      </w:r>
    </w:p>
    <w:p w14:paraId="2658E208" w14:textId="77777777" w:rsidR="00663CA6" w:rsidRPr="00985032" w:rsidRDefault="00663CA6" w:rsidP="005E6CC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0307B539" w14:textId="77777777" w:rsidTr="009E5A9D">
        <w:trPr>
          <w:trHeight w:val="397"/>
        </w:trPr>
        <w:tc>
          <w:tcPr>
            <w:tcW w:w="5000" w:type="pct"/>
            <w:gridSpan w:val="2"/>
          </w:tcPr>
          <w:p w14:paraId="3AE4033B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Signature:</w:t>
            </w:r>
          </w:p>
          <w:p w14:paraId="585CBC5C" w14:textId="77777777" w:rsidR="005E6CC1" w:rsidRPr="00985032" w:rsidRDefault="005E6CC1" w:rsidP="005E6CC1">
            <w:pPr>
              <w:rPr>
                <w:rFonts w:cstheme="minorHAnsi"/>
              </w:rPr>
            </w:pPr>
          </w:p>
          <w:p w14:paraId="78B2EBA9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  <w:tr w:rsidR="005E6CC1" w:rsidRPr="00985032" w14:paraId="1C21373A" w14:textId="77777777" w:rsidTr="009E5A9D">
        <w:trPr>
          <w:trHeight w:val="397"/>
        </w:trPr>
        <w:tc>
          <w:tcPr>
            <w:tcW w:w="2500" w:type="pct"/>
          </w:tcPr>
          <w:p w14:paraId="59C004E0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Name:</w:t>
            </w:r>
          </w:p>
          <w:p w14:paraId="3687F5EC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14:paraId="18F22279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Date:</w:t>
            </w:r>
          </w:p>
        </w:tc>
      </w:tr>
    </w:tbl>
    <w:p w14:paraId="4753C2A8" w14:textId="5A0E32DE" w:rsidR="007A0866" w:rsidRDefault="007A0866">
      <w:pPr>
        <w:rPr>
          <w:rFonts w:ascii="Arial" w:hAnsi="Arial" w:cs="Arial"/>
        </w:rPr>
      </w:pPr>
    </w:p>
    <w:sectPr w:rsidR="007A0866" w:rsidSect="00444A4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50" w:right="1134" w:bottom="1080" w:left="1134" w:header="10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6FFC" w14:textId="77777777" w:rsidR="00C0788C" w:rsidRDefault="00C0788C">
      <w:r>
        <w:separator/>
      </w:r>
    </w:p>
  </w:endnote>
  <w:endnote w:type="continuationSeparator" w:id="0">
    <w:p w14:paraId="32784148" w14:textId="77777777" w:rsidR="00C0788C" w:rsidRDefault="00C0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448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2E00CC8" w14:textId="0BBE1775" w:rsidR="005E6CC1" w:rsidRPr="00CF3BBA" w:rsidRDefault="005E6CC1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 w:eastAsia="en-US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7719785E" wp14:editId="272BA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-90171</wp:posOffset>
                  </wp:positionV>
                  <wp:extent cx="6072505" cy="0"/>
                  <wp:effectExtent l="0" t="0" r="23495" b="19050"/>
                  <wp:wrapNone/>
                  <wp:docPr id="7" name="Auto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2505" cy="0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A6B62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6" type="#_x0000_t32" style="position:absolute;margin-left:0;margin-top:-7.1pt;width:478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" strokeweight=".5pt"/>
              </w:pict>
            </mc:Fallback>
          </mc:AlternateContent>
        </w:r>
        <w:r w:rsidRPr="00CF3BBA">
          <w:rPr>
            <w:rFonts w:ascii="Arial" w:hAnsi="Arial" w:cs="Arial"/>
            <w:sz w:val="22"/>
            <w:szCs w:val="22"/>
          </w:rPr>
          <w:t xml:space="preserve">Page </w:t>
        </w:r>
        <w:r w:rsidRPr="00CF3BBA">
          <w:rPr>
            <w:rFonts w:ascii="Arial" w:hAnsi="Arial" w:cs="Arial"/>
            <w:sz w:val="22"/>
            <w:szCs w:val="22"/>
          </w:rPr>
          <w:fldChar w:fldCharType="begin"/>
        </w:r>
        <w:r w:rsidRPr="00CF3B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F3BBA">
          <w:rPr>
            <w:rFonts w:ascii="Arial" w:hAnsi="Arial" w:cs="Arial"/>
            <w:sz w:val="22"/>
            <w:szCs w:val="22"/>
          </w:rPr>
          <w:fldChar w:fldCharType="separate"/>
        </w:r>
        <w:r w:rsidR="009D7595">
          <w:rPr>
            <w:rFonts w:ascii="Arial" w:hAnsi="Arial" w:cs="Arial"/>
            <w:noProof/>
            <w:sz w:val="22"/>
            <w:szCs w:val="22"/>
          </w:rPr>
          <w:t>5</w:t>
        </w:r>
        <w:r w:rsidRPr="00CF3BB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4857402E" w14:textId="77777777" w:rsidR="005E6CC1" w:rsidRDefault="005E6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F27F" w14:textId="77777777" w:rsidR="005E6CC1" w:rsidRDefault="005E6CC1" w:rsidP="00FF24BF">
    <w:pPr>
      <w:pStyle w:val="Footer"/>
      <w:jc w:val="right"/>
    </w:pPr>
  </w:p>
  <w:p w14:paraId="6539E719" w14:textId="77777777" w:rsidR="005E6CC1" w:rsidRDefault="005E6CC1">
    <w:pPr>
      <w:pStyle w:val="Footer"/>
    </w:pPr>
  </w:p>
  <w:p w14:paraId="796398BF" w14:textId="77777777" w:rsidR="005E6CC1" w:rsidRDefault="005E6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14BF" w14:textId="77777777" w:rsidR="00C0788C" w:rsidRDefault="00C0788C">
      <w:r>
        <w:separator/>
      </w:r>
    </w:p>
  </w:footnote>
  <w:footnote w:type="continuationSeparator" w:id="0">
    <w:p w14:paraId="21D1E01B" w14:textId="77777777" w:rsidR="00C0788C" w:rsidRDefault="00C0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643E" w14:textId="77777777" w:rsidR="005E6CC1" w:rsidRPr="00BF1D3F" w:rsidRDefault="005E6CC1" w:rsidP="00137434">
    <w:pPr>
      <w:pStyle w:val="Header"/>
      <w:jc w:val="center"/>
      <w:rPr>
        <w:rFonts w:ascii="Arial" w:hAnsi="Arial" w:cs="Arial"/>
        <w:caps/>
        <w:smallCaps/>
        <w:sz w:val="18"/>
        <w:szCs w:val="18"/>
      </w:rPr>
    </w:pPr>
    <w:r>
      <w:rPr>
        <w:rFonts w:ascii="Arial" w:hAnsi="Arial" w:cs="Arial"/>
        <w:caps/>
        <w:smallCaps/>
        <w:noProof/>
        <w:sz w:val="18"/>
        <w:szCs w:val="1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49247A7" wp14:editId="0AD3B6D3">
              <wp:simplePos x="0" y="0"/>
              <wp:positionH relativeFrom="margin">
                <wp:posOffset>0</wp:posOffset>
              </wp:positionH>
              <wp:positionV relativeFrom="paragraph">
                <wp:posOffset>126365</wp:posOffset>
              </wp:positionV>
              <wp:extent cx="6155690" cy="0"/>
              <wp:effectExtent l="0" t="0" r="3556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8B1DE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95pt" to="484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u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jLptPZAk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">
              <w10:wrap anchorx="margin"/>
            </v:line>
          </w:pict>
        </mc:Fallback>
      </mc:AlternateContent>
    </w:r>
    <w:r>
      <w:rPr>
        <w:rFonts w:ascii="Arial" w:hAnsi="Arial" w:cs="Arial"/>
        <w:caps/>
        <w:smallCaps/>
        <w:sz w:val="18"/>
        <w:szCs w:val="18"/>
      </w:rPr>
      <w:t>INFRASTRUCTURE COOK ISLANDS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6FC9" w14:textId="77777777" w:rsidR="005E6CC1" w:rsidRDefault="005E6CC1" w:rsidP="00352280">
    <w:pPr>
      <w:pStyle w:val="Header"/>
      <w:tabs>
        <w:tab w:val="clear" w:pos="4153"/>
        <w:tab w:val="clear" w:pos="8306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507673C2" wp14:editId="6B43AA8C">
          <wp:simplePos x="0" y="0"/>
          <wp:positionH relativeFrom="column">
            <wp:posOffset>-15240</wp:posOffset>
          </wp:positionH>
          <wp:positionV relativeFrom="paragraph">
            <wp:posOffset>-410210</wp:posOffset>
          </wp:positionV>
          <wp:extent cx="799465" cy="752475"/>
          <wp:effectExtent l="0" t="0" r="635" b="9525"/>
          <wp:wrapNone/>
          <wp:docPr id="22" name="Picture 0" descr="ICI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I_Logo_Color.PNG"/>
                  <pic:cNvPicPr/>
                </pic:nvPicPr>
                <pic:blipFill rotWithShape="1">
                  <a:blip r:embed="rId1"/>
                  <a:srcRect t="3563" r="59824" b="2602"/>
                  <a:stretch/>
                </pic:blipFill>
                <pic:spPr bwMode="auto">
                  <a:xfrm>
                    <a:off x="0" y="0"/>
                    <a:ext cx="800100" cy="753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F2AB3B" wp14:editId="019FBF58">
              <wp:simplePos x="0" y="0"/>
              <wp:positionH relativeFrom="column">
                <wp:posOffset>349250</wp:posOffset>
              </wp:positionH>
              <wp:positionV relativeFrom="paragraph">
                <wp:posOffset>-363220</wp:posOffset>
              </wp:positionV>
              <wp:extent cx="5165090" cy="92265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5090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571B1" w14:textId="77777777" w:rsidR="005E6CC1" w:rsidRPr="00931F74" w:rsidRDefault="005E6CC1" w:rsidP="00B0022F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caps w:val="0"/>
                              <w:sz w:val="28"/>
                              <w:szCs w:val="26"/>
                            </w:rPr>
                          </w:pPr>
                          <w:r w:rsidRPr="00931F74">
                            <w:rPr>
                              <w:rFonts w:ascii="Arial" w:hAnsi="Arial" w:cs="Arial"/>
                              <w:caps w:val="0"/>
                              <w:sz w:val="28"/>
                              <w:szCs w:val="26"/>
                            </w:rPr>
                            <w:t>Government of the Cook Islands</w:t>
                          </w:r>
                        </w:p>
                        <w:p w14:paraId="7C075768" w14:textId="77777777" w:rsidR="005E6CC1" w:rsidRDefault="005E6CC1" w:rsidP="00B0022F">
                          <w:pPr>
                            <w:pStyle w:val="Heading3"/>
                            <w:rPr>
                              <w:rFonts w:ascii="Cooper Black" w:hAnsi="Cooper Black" w:cs="Arial"/>
                              <w:b/>
                              <w:i w:val="0"/>
                              <w:sz w:val="28"/>
                              <w:szCs w:val="28"/>
                            </w:rPr>
                          </w:pPr>
                          <w:r w:rsidRPr="00CF3BBA">
                            <w:rPr>
                              <w:rFonts w:ascii="Cooper Black" w:hAnsi="Cooper Black" w:cs="Arial"/>
                              <w:b/>
                              <w:i w:val="0"/>
                              <w:sz w:val="28"/>
                              <w:szCs w:val="28"/>
                            </w:rPr>
                            <w:t>INFRASTRUCTURE COOK ISLANDS</w:t>
                          </w:r>
                        </w:p>
                        <w:p w14:paraId="40B13541" w14:textId="77777777" w:rsidR="005E6CC1" w:rsidRPr="002F5A29" w:rsidRDefault="005E6CC1" w:rsidP="002F5A2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</w:pPr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 xml:space="preserve">Te Tango </w:t>
                          </w:r>
                          <w:proofErr w:type="spellStart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>Angaanga</w:t>
                          </w:r>
                          <w:proofErr w:type="spellEnd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 xml:space="preserve"> o </w:t>
                          </w:r>
                          <w:proofErr w:type="spellStart"/>
                          <w:proofErr w:type="gramStart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>te</w:t>
                          </w:r>
                          <w:proofErr w:type="spellEnd"/>
                          <w:proofErr w:type="gramEnd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 xml:space="preserve"> Kuki </w:t>
                          </w:r>
                          <w:proofErr w:type="spellStart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>Airani</w:t>
                          </w:r>
                          <w:proofErr w:type="spellEnd"/>
                        </w:p>
                        <w:p w14:paraId="6954DDD8" w14:textId="77777777" w:rsidR="005E6CC1" w:rsidRPr="00CF3BBA" w:rsidRDefault="005E6CC1" w:rsidP="00B0022F">
                          <w:pPr>
                            <w:pStyle w:val="Heading4"/>
                            <w:rPr>
                              <w:rFonts w:ascii="Arial Narrow" w:hAnsi="Arial Narrow" w:cs="Arial"/>
                              <w:b w:val="0"/>
                              <w:sz w:val="20"/>
                            </w:rPr>
                          </w:pPr>
                          <w:r w:rsidRPr="00CF3BBA">
                            <w:rPr>
                              <w:rFonts w:ascii="Arial Narrow" w:hAnsi="Arial Narrow" w:cs="Arial"/>
                              <w:b w:val="0"/>
                              <w:sz w:val="20"/>
                            </w:rPr>
                            <w:t>P.O. Box 102, Arorangi, Rarotonga, Cook Islands</w:t>
                          </w:r>
                        </w:p>
                        <w:p w14:paraId="77CFA27F" w14:textId="77777777" w:rsidR="005E6CC1" w:rsidRPr="00CF3BBA" w:rsidRDefault="005E6CC1" w:rsidP="00B0022F">
                          <w:pPr>
                            <w:spacing w:line="240" w:lineRule="exact"/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hone: 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(682) 20 321; Web:</w:t>
                          </w:r>
                          <w:r w:rsidRPr="00390C40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390C40">
                              <w:rPr>
                                <w:rStyle w:val="Hyperlink"/>
                                <w:rFonts w:ascii="Arial Narrow" w:hAnsi="Arial Narrow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www.ici.gov.ck</w:t>
                            </w:r>
                          </w:hyperlink>
                          <w:r w:rsidRPr="00390C40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Email: in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frastructure@cookislands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.gov.ck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2AB3B" id="Rectangle 4" o:spid="_x0000_s1026" style="position:absolute;left:0;text-align:left;margin-left:27.5pt;margin-top:-28.6pt;width:406.7pt;height: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" stroked="f" strokeweight=".25pt">
              <v:textbox inset="0,0,0,0">
                <w:txbxContent>
                  <w:p w14:paraId="0EA571B1" w14:textId="77777777" w:rsidR="005E6CC1" w:rsidRPr="00931F74" w:rsidRDefault="005E6CC1" w:rsidP="00B0022F">
                    <w:pPr>
                      <w:pStyle w:val="Heading2"/>
                      <w:jc w:val="center"/>
                      <w:rPr>
                        <w:rFonts w:ascii="Arial" w:hAnsi="Arial" w:cs="Arial"/>
                        <w:caps w:val="0"/>
                        <w:sz w:val="28"/>
                        <w:szCs w:val="26"/>
                      </w:rPr>
                    </w:pPr>
                    <w:r w:rsidRPr="00931F74">
                      <w:rPr>
                        <w:rFonts w:ascii="Arial" w:hAnsi="Arial" w:cs="Arial"/>
                        <w:caps w:val="0"/>
                        <w:sz w:val="28"/>
                        <w:szCs w:val="26"/>
                      </w:rPr>
                      <w:t>Government of the Cook Islands</w:t>
                    </w:r>
                  </w:p>
                  <w:p w14:paraId="7C075768" w14:textId="77777777" w:rsidR="005E6CC1" w:rsidRDefault="005E6CC1" w:rsidP="00B0022F">
                    <w:pPr>
                      <w:pStyle w:val="Heading3"/>
                      <w:rPr>
                        <w:rFonts w:ascii="Cooper Black" w:hAnsi="Cooper Black" w:cs="Arial"/>
                        <w:b/>
                        <w:i w:val="0"/>
                        <w:sz w:val="28"/>
                        <w:szCs w:val="28"/>
                      </w:rPr>
                    </w:pPr>
                    <w:r w:rsidRPr="00CF3BBA">
                      <w:rPr>
                        <w:rFonts w:ascii="Cooper Black" w:hAnsi="Cooper Black" w:cs="Arial"/>
                        <w:b/>
                        <w:i w:val="0"/>
                        <w:sz w:val="28"/>
                        <w:szCs w:val="28"/>
                      </w:rPr>
                      <w:t>INFRASTRUCTURE COOK ISLANDS</w:t>
                    </w:r>
                  </w:p>
                  <w:p w14:paraId="40B13541" w14:textId="77777777" w:rsidR="005E6CC1" w:rsidRPr="002F5A29" w:rsidRDefault="005E6CC1" w:rsidP="002F5A29">
                    <w:pPr>
                      <w:jc w:val="center"/>
                      <w:rPr>
                        <w:b/>
                        <w:color w:val="E36C0A" w:themeColor="accent6" w:themeShade="BF"/>
                        <w:lang w:eastAsia="en-US"/>
                      </w:rPr>
                    </w:pPr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 xml:space="preserve">Te Tango </w:t>
                    </w:r>
                    <w:proofErr w:type="spellStart"/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>Angaanga</w:t>
                    </w:r>
                    <w:proofErr w:type="spellEnd"/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 xml:space="preserve"> o </w:t>
                    </w:r>
                    <w:proofErr w:type="spellStart"/>
                    <w:proofErr w:type="gramStart"/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>te</w:t>
                    </w:r>
                    <w:proofErr w:type="spellEnd"/>
                    <w:proofErr w:type="gramEnd"/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 xml:space="preserve"> Kuki </w:t>
                    </w:r>
                    <w:proofErr w:type="spellStart"/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>Airani</w:t>
                    </w:r>
                    <w:proofErr w:type="spellEnd"/>
                  </w:p>
                  <w:p w14:paraId="6954DDD8" w14:textId="77777777" w:rsidR="005E6CC1" w:rsidRPr="00CF3BBA" w:rsidRDefault="005E6CC1" w:rsidP="00B0022F">
                    <w:pPr>
                      <w:pStyle w:val="Heading4"/>
                      <w:rPr>
                        <w:rFonts w:ascii="Arial Narrow" w:hAnsi="Arial Narrow" w:cs="Arial"/>
                        <w:b w:val="0"/>
                        <w:sz w:val="20"/>
                      </w:rPr>
                    </w:pPr>
                    <w:r w:rsidRPr="00CF3BBA">
                      <w:rPr>
                        <w:rFonts w:ascii="Arial Narrow" w:hAnsi="Arial Narrow" w:cs="Arial"/>
                        <w:b w:val="0"/>
                        <w:sz w:val="20"/>
                      </w:rPr>
                      <w:t>P.O. Box 102, Arorangi, Rarotonga, Cook Islands</w:t>
                    </w:r>
                  </w:p>
                  <w:p w14:paraId="77CFA27F" w14:textId="77777777" w:rsidR="005E6CC1" w:rsidRPr="00CF3BBA" w:rsidRDefault="005E6CC1" w:rsidP="00B0022F">
                    <w:pPr>
                      <w:spacing w:line="240" w:lineRule="exact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hone: </w:t>
                    </w: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(682) 20 321; Web:</w:t>
                    </w:r>
                    <w:r w:rsidRPr="00390C40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390C40">
                        <w:rPr>
                          <w:rStyle w:val="Hyperlink"/>
                          <w:rFonts w:ascii="Arial Narrow" w:hAnsi="Arial Narrow" w:cs="Arial"/>
                          <w:color w:val="auto"/>
                          <w:sz w:val="20"/>
                          <w:szCs w:val="20"/>
                          <w:u w:val="none"/>
                        </w:rPr>
                        <w:t>www.ici.gov.ck</w:t>
                      </w:r>
                    </w:hyperlink>
                    <w:r w:rsidRPr="00390C40">
                      <w:rPr>
                        <w:rFonts w:ascii="Arial Narrow" w:hAnsi="Arial Narrow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 </w:t>
                    </w: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Email: in</w:t>
                    </w: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frastructure@cookislands</w:t>
                    </w: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.gov.ck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935" distR="114935" simplePos="0" relativeHeight="251665408" behindDoc="0" locked="0" layoutInCell="1" allowOverlap="1" wp14:anchorId="687C3C54" wp14:editId="0123468D">
          <wp:simplePos x="0" y="0"/>
          <wp:positionH relativeFrom="page">
            <wp:posOffset>6073775</wp:posOffset>
          </wp:positionH>
          <wp:positionV relativeFrom="paragraph">
            <wp:posOffset>-441960</wp:posOffset>
          </wp:positionV>
          <wp:extent cx="758190" cy="762000"/>
          <wp:effectExtent l="19050" t="0" r="3810" b="0"/>
          <wp:wrapTopAndBottom/>
          <wp:docPr id="23" name="Picture 5" descr="Image:Cook islands 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:Cook islands coa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lum bright="10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3B4BEF" w14:textId="77777777" w:rsidR="005E6CC1" w:rsidRDefault="005E6CC1" w:rsidP="00352280">
    <w:pPr>
      <w:pStyle w:val="Header"/>
      <w:tabs>
        <w:tab w:val="clear" w:pos="4153"/>
        <w:tab w:val="clear" w:pos="8306"/>
      </w:tabs>
      <w:jc w:val="right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563A9B" wp14:editId="24132CAB">
              <wp:simplePos x="0" y="0"/>
              <wp:positionH relativeFrom="column">
                <wp:posOffset>44450</wp:posOffset>
              </wp:positionH>
              <wp:positionV relativeFrom="paragraph">
                <wp:posOffset>75565</wp:posOffset>
              </wp:positionV>
              <wp:extent cx="6131560" cy="0"/>
              <wp:effectExtent l="0" t="0" r="2159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711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.5pt;margin-top:5.95pt;width:482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" strokeweight="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03"/>
    <w:multiLevelType w:val="hybridMultilevel"/>
    <w:tmpl w:val="B66498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496"/>
    <w:multiLevelType w:val="hybridMultilevel"/>
    <w:tmpl w:val="6C6AB208"/>
    <w:lvl w:ilvl="0" w:tplc="14090019">
      <w:start w:val="1"/>
      <w:numFmt w:val="lowerLetter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40635B"/>
    <w:multiLevelType w:val="hybridMultilevel"/>
    <w:tmpl w:val="76C01DB8"/>
    <w:lvl w:ilvl="0" w:tplc="04090015">
      <w:start w:val="1"/>
      <w:numFmt w:val="upp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1AB138D1"/>
    <w:multiLevelType w:val="hybridMultilevel"/>
    <w:tmpl w:val="B364AF26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7A599C"/>
    <w:multiLevelType w:val="multilevel"/>
    <w:tmpl w:val="8BB883F8"/>
    <w:lvl w:ilvl="0">
      <w:start w:val="1"/>
      <w:numFmt w:val="bullet"/>
      <w:pStyle w:val="List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13799"/>
        <w:position w:val="1"/>
        <w:sz w:val="1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b w:val="0"/>
        <w:i w:val="0"/>
        <w:color w:val="013799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13799"/>
        <w:sz w:val="24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5" w15:restartNumberingAfterBreak="0">
    <w:nsid w:val="22641FCA"/>
    <w:multiLevelType w:val="hybridMultilevel"/>
    <w:tmpl w:val="64E2B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027E3"/>
    <w:multiLevelType w:val="hybridMultilevel"/>
    <w:tmpl w:val="DDA00498"/>
    <w:lvl w:ilvl="0" w:tplc="14090019">
      <w:start w:val="1"/>
      <w:numFmt w:val="lowerLetter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63A319D"/>
    <w:multiLevelType w:val="hybridMultilevel"/>
    <w:tmpl w:val="A74E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80182"/>
    <w:multiLevelType w:val="hybridMultilevel"/>
    <w:tmpl w:val="3C8C53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85BA4"/>
    <w:multiLevelType w:val="hybridMultilevel"/>
    <w:tmpl w:val="7C0C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3C9D"/>
    <w:multiLevelType w:val="hybridMultilevel"/>
    <w:tmpl w:val="D99848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60DB3"/>
    <w:multiLevelType w:val="hybridMultilevel"/>
    <w:tmpl w:val="244CC6D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1EEB"/>
    <w:multiLevelType w:val="hybridMultilevel"/>
    <w:tmpl w:val="0D7C96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773D7"/>
    <w:multiLevelType w:val="hybridMultilevel"/>
    <w:tmpl w:val="ACAA8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73056"/>
    <w:multiLevelType w:val="hybridMultilevel"/>
    <w:tmpl w:val="F842AB72"/>
    <w:lvl w:ilvl="0" w:tplc="209AFF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755C"/>
    <w:multiLevelType w:val="hybridMultilevel"/>
    <w:tmpl w:val="161208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21CC3"/>
    <w:multiLevelType w:val="hybridMultilevel"/>
    <w:tmpl w:val="4464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91105"/>
    <w:multiLevelType w:val="hybridMultilevel"/>
    <w:tmpl w:val="ECB0D642"/>
    <w:lvl w:ilvl="0" w:tplc="723249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D5047"/>
    <w:multiLevelType w:val="hybridMultilevel"/>
    <w:tmpl w:val="4A96E3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07352"/>
    <w:multiLevelType w:val="hybridMultilevel"/>
    <w:tmpl w:val="25045DF0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2C5ACE"/>
    <w:multiLevelType w:val="hybridMultilevel"/>
    <w:tmpl w:val="D23021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0"/>
  </w:num>
  <w:num w:numId="6">
    <w:abstractNumId w:val="19"/>
  </w:num>
  <w:num w:numId="7">
    <w:abstractNumId w:val="10"/>
  </w:num>
  <w:num w:numId="8">
    <w:abstractNumId w:val="12"/>
  </w:num>
  <w:num w:numId="9">
    <w:abstractNumId w:val="14"/>
  </w:num>
  <w:num w:numId="10">
    <w:abstractNumId w:val="17"/>
  </w:num>
  <w:num w:numId="11">
    <w:abstractNumId w:val="18"/>
  </w:num>
  <w:num w:numId="12">
    <w:abstractNumId w:val="3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16"/>
  </w:num>
  <w:num w:numId="18">
    <w:abstractNumId w:val="11"/>
  </w:num>
  <w:num w:numId="19">
    <w:abstractNumId w:val="9"/>
  </w:num>
  <w:num w:numId="20">
    <w:abstractNumId w:val="2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4"/>
    <w:rsid w:val="000003E7"/>
    <w:rsid w:val="00026B0B"/>
    <w:rsid w:val="00030730"/>
    <w:rsid w:val="00031395"/>
    <w:rsid w:val="00031F9B"/>
    <w:rsid w:val="00035764"/>
    <w:rsid w:val="00045A32"/>
    <w:rsid w:val="000637BD"/>
    <w:rsid w:val="0007144F"/>
    <w:rsid w:val="0008287A"/>
    <w:rsid w:val="00092991"/>
    <w:rsid w:val="00093FC4"/>
    <w:rsid w:val="00097DB7"/>
    <w:rsid w:val="000A483E"/>
    <w:rsid w:val="000B152A"/>
    <w:rsid w:val="000B3016"/>
    <w:rsid w:val="000C0B41"/>
    <w:rsid w:val="000D1252"/>
    <w:rsid w:val="000D2E58"/>
    <w:rsid w:val="000E1D9B"/>
    <w:rsid w:val="000E2091"/>
    <w:rsid w:val="000F3BA4"/>
    <w:rsid w:val="000F6154"/>
    <w:rsid w:val="000F64A3"/>
    <w:rsid w:val="00101329"/>
    <w:rsid w:val="001046F3"/>
    <w:rsid w:val="001105DD"/>
    <w:rsid w:val="00111547"/>
    <w:rsid w:val="00112510"/>
    <w:rsid w:val="0012789E"/>
    <w:rsid w:val="00134A45"/>
    <w:rsid w:val="00135B28"/>
    <w:rsid w:val="001362A3"/>
    <w:rsid w:val="00137434"/>
    <w:rsid w:val="00153345"/>
    <w:rsid w:val="00174C46"/>
    <w:rsid w:val="00193778"/>
    <w:rsid w:val="001A199A"/>
    <w:rsid w:val="001B6FAA"/>
    <w:rsid w:val="001C7261"/>
    <w:rsid w:val="001E3CE2"/>
    <w:rsid w:val="001E478F"/>
    <w:rsid w:val="001F3212"/>
    <w:rsid w:val="0020734F"/>
    <w:rsid w:val="00207F82"/>
    <w:rsid w:val="00235955"/>
    <w:rsid w:val="00236AB5"/>
    <w:rsid w:val="00241DFB"/>
    <w:rsid w:val="00246896"/>
    <w:rsid w:val="002500C5"/>
    <w:rsid w:val="0025268A"/>
    <w:rsid w:val="002A0BFC"/>
    <w:rsid w:val="002A5AAB"/>
    <w:rsid w:val="002A72D7"/>
    <w:rsid w:val="002C4759"/>
    <w:rsid w:val="002D0D41"/>
    <w:rsid w:val="002D2F1B"/>
    <w:rsid w:val="002E60B5"/>
    <w:rsid w:val="002F5A29"/>
    <w:rsid w:val="002F6A47"/>
    <w:rsid w:val="00303FD5"/>
    <w:rsid w:val="0032101F"/>
    <w:rsid w:val="00330FC7"/>
    <w:rsid w:val="003324C8"/>
    <w:rsid w:val="00352280"/>
    <w:rsid w:val="0036285B"/>
    <w:rsid w:val="00375B75"/>
    <w:rsid w:val="00390C40"/>
    <w:rsid w:val="00391A61"/>
    <w:rsid w:val="003A3596"/>
    <w:rsid w:val="003B2E19"/>
    <w:rsid w:val="003D1F0E"/>
    <w:rsid w:val="003E5212"/>
    <w:rsid w:val="003F5948"/>
    <w:rsid w:val="003F5BD5"/>
    <w:rsid w:val="00406A80"/>
    <w:rsid w:val="00426DD8"/>
    <w:rsid w:val="00440D46"/>
    <w:rsid w:val="00440FB7"/>
    <w:rsid w:val="00444A4C"/>
    <w:rsid w:val="00452528"/>
    <w:rsid w:val="004A249F"/>
    <w:rsid w:val="004A261E"/>
    <w:rsid w:val="004B1CBB"/>
    <w:rsid w:val="004D07B3"/>
    <w:rsid w:val="004D07D1"/>
    <w:rsid w:val="004D1318"/>
    <w:rsid w:val="004D36D2"/>
    <w:rsid w:val="004E384A"/>
    <w:rsid w:val="004E3B96"/>
    <w:rsid w:val="004E4FCC"/>
    <w:rsid w:val="004F2BD5"/>
    <w:rsid w:val="004F4F6C"/>
    <w:rsid w:val="0052009E"/>
    <w:rsid w:val="00526E72"/>
    <w:rsid w:val="0053574A"/>
    <w:rsid w:val="005374BE"/>
    <w:rsid w:val="00553922"/>
    <w:rsid w:val="0056339F"/>
    <w:rsid w:val="00570043"/>
    <w:rsid w:val="00571872"/>
    <w:rsid w:val="00573614"/>
    <w:rsid w:val="005835CF"/>
    <w:rsid w:val="0059410A"/>
    <w:rsid w:val="005A23AE"/>
    <w:rsid w:val="005A786D"/>
    <w:rsid w:val="005B2055"/>
    <w:rsid w:val="005D451F"/>
    <w:rsid w:val="005E1686"/>
    <w:rsid w:val="005E5780"/>
    <w:rsid w:val="005E6CC1"/>
    <w:rsid w:val="0060182E"/>
    <w:rsid w:val="006071D3"/>
    <w:rsid w:val="00631236"/>
    <w:rsid w:val="00633A10"/>
    <w:rsid w:val="00636D39"/>
    <w:rsid w:val="00646500"/>
    <w:rsid w:val="00647052"/>
    <w:rsid w:val="00655862"/>
    <w:rsid w:val="00660BF2"/>
    <w:rsid w:val="00662B45"/>
    <w:rsid w:val="0066354E"/>
    <w:rsid w:val="00663CA6"/>
    <w:rsid w:val="00682FA1"/>
    <w:rsid w:val="006832CB"/>
    <w:rsid w:val="0069092C"/>
    <w:rsid w:val="00694A9F"/>
    <w:rsid w:val="0069514D"/>
    <w:rsid w:val="0069521B"/>
    <w:rsid w:val="006A19D2"/>
    <w:rsid w:val="006B6FB1"/>
    <w:rsid w:val="006E582E"/>
    <w:rsid w:val="006E7339"/>
    <w:rsid w:val="006F406B"/>
    <w:rsid w:val="00706299"/>
    <w:rsid w:val="00721365"/>
    <w:rsid w:val="00722F2E"/>
    <w:rsid w:val="007330B5"/>
    <w:rsid w:val="00743718"/>
    <w:rsid w:val="00752BA2"/>
    <w:rsid w:val="007579C9"/>
    <w:rsid w:val="00761198"/>
    <w:rsid w:val="007649CC"/>
    <w:rsid w:val="00775791"/>
    <w:rsid w:val="007839A6"/>
    <w:rsid w:val="007919F8"/>
    <w:rsid w:val="007A0776"/>
    <w:rsid w:val="007A0866"/>
    <w:rsid w:val="007C2835"/>
    <w:rsid w:val="007C2FAA"/>
    <w:rsid w:val="007C7570"/>
    <w:rsid w:val="007C7F69"/>
    <w:rsid w:val="007D511E"/>
    <w:rsid w:val="0080197F"/>
    <w:rsid w:val="0080233C"/>
    <w:rsid w:val="008028C3"/>
    <w:rsid w:val="00817421"/>
    <w:rsid w:val="00830329"/>
    <w:rsid w:val="00842B8B"/>
    <w:rsid w:val="00861B75"/>
    <w:rsid w:val="00866BFB"/>
    <w:rsid w:val="00896845"/>
    <w:rsid w:val="008A5458"/>
    <w:rsid w:val="008B753E"/>
    <w:rsid w:val="008C57AE"/>
    <w:rsid w:val="008C7E53"/>
    <w:rsid w:val="008D0D7C"/>
    <w:rsid w:val="008D5BA7"/>
    <w:rsid w:val="008D71F9"/>
    <w:rsid w:val="008F5EFE"/>
    <w:rsid w:val="00931F74"/>
    <w:rsid w:val="00940017"/>
    <w:rsid w:val="009623CF"/>
    <w:rsid w:val="0096493A"/>
    <w:rsid w:val="00966B92"/>
    <w:rsid w:val="00975A0E"/>
    <w:rsid w:val="0097735C"/>
    <w:rsid w:val="00984783"/>
    <w:rsid w:val="00984900"/>
    <w:rsid w:val="0098609C"/>
    <w:rsid w:val="009860C4"/>
    <w:rsid w:val="009877E9"/>
    <w:rsid w:val="009A4D56"/>
    <w:rsid w:val="009A7DF7"/>
    <w:rsid w:val="009B1356"/>
    <w:rsid w:val="009C038E"/>
    <w:rsid w:val="009C110F"/>
    <w:rsid w:val="009C18CD"/>
    <w:rsid w:val="009C5ADA"/>
    <w:rsid w:val="009D7595"/>
    <w:rsid w:val="009E5A9D"/>
    <w:rsid w:val="009F4D71"/>
    <w:rsid w:val="00A30A0A"/>
    <w:rsid w:val="00A37407"/>
    <w:rsid w:val="00A41855"/>
    <w:rsid w:val="00A43EDA"/>
    <w:rsid w:val="00A45EA0"/>
    <w:rsid w:val="00A61C6C"/>
    <w:rsid w:val="00A66B65"/>
    <w:rsid w:val="00A773CF"/>
    <w:rsid w:val="00A8128E"/>
    <w:rsid w:val="00AD334B"/>
    <w:rsid w:val="00AE7339"/>
    <w:rsid w:val="00B0022F"/>
    <w:rsid w:val="00B13073"/>
    <w:rsid w:val="00B16A27"/>
    <w:rsid w:val="00B177F6"/>
    <w:rsid w:val="00B1780E"/>
    <w:rsid w:val="00B203E0"/>
    <w:rsid w:val="00B52EC9"/>
    <w:rsid w:val="00B56B06"/>
    <w:rsid w:val="00B608DB"/>
    <w:rsid w:val="00B7039D"/>
    <w:rsid w:val="00B76133"/>
    <w:rsid w:val="00B924B8"/>
    <w:rsid w:val="00BA0FDD"/>
    <w:rsid w:val="00BC7BCF"/>
    <w:rsid w:val="00BD1F3E"/>
    <w:rsid w:val="00BD261B"/>
    <w:rsid w:val="00BD607A"/>
    <w:rsid w:val="00BD7A5B"/>
    <w:rsid w:val="00BF1D3F"/>
    <w:rsid w:val="00C034BA"/>
    <w:rsid w:val="00C0788C"/>
    <w:rsid w:val="00C1066E"/>
    <w:rsid w:val="00C10A1D"/>
    <w:rsid w:val="00C41D08"/>
    <w:rsid w:val="00C55911"/>
    <w:rsid w:val="00C66974"/>
    <w:rsid w:val="00C81B01"/>
    <w:rsid w:val="00C9047F"/>
    <w:rsid w:val="00CA6AC7"/>
    <w:rsid w:val="00CB0ED6"/>
    <w:rsid w:val="00CB3634"/>
    <w:rsid w:val="00CB74AA"/>
    <w:rsid w:val="00CC401B"/>
    <w:rsid w:val="00CE0FB1"/>
    <w:rsid w:val="00CE1F76"/>
    <w:rsid w:val="00CF0ED3"/>
    <w:rsid w:val="00CF3BBA"/>
    <w:rsid w:val="00CF4D28"/>
    <w:rsid w:val="00CF7ED9"/>
    <w:rsid w:val="00D066B5"/>
    <w:rsid w:val="00D101B7"/>
    <w:rsid w:val="00D12136"/>
    <w:rsid w:val="00D1401B"/>
    <w:rsid w:val="00D3459E"/>
    <w:rsid w:val="00D36764"/>
    <w:rsid w:val="00D40705"/>
    <w:rsid w:val="00D44B6F"/>
    <w:rsid w:val="00D551A2"/>
    <w:rsid w:val="00D734D2"/>
    <w:rsid w:val="00D83560"/>
    <w:rsid w:val="00D86E5B"/>
    <w:rsid w:val="00DC17D7"/>
    <w:rsid w:val="00DC3125"/>
    <w:rsid w:val="00DE08BB"/>
    <w:rsid w:val="00DE796D"/>
    <w:rsid w:val="00E24DED"/>
    <w:rsid w:val="00E322B5"/>
    <w:rsid w:val="00E33678"/>
    <w:rsid w:val="00E34681"/>
    <w:rsid w:val="00E3693A"/>
    <w:rsid w:val="00E67CE0"/>
    <w:rsid w:val="00E7635F"/>
    <w:rsid w:val="00E82456"/>
    <w:rsid w:val="00E8763D"/>
    <w:rsid w:val="00EB119C"/>
    <w:rsid w:val="00EB7853"/>
    <w:rsid w:val="00EE09D8"/>
    <w:rsid w:val="00EE3424"/>
    <w:rsid w:val="00EF02A8"/>
    <w:rsid w:val="00F03E6C"/>
    <w:rsid w:val="00F15276"/>
    <w:rsid w:val="00F15E5C"/>
    <w:rsid w:val="00F3032D"/>
    <w:rsid w:val="00F31B02"/>
    <w:rsid w:val="00F337B1"/>
    <w:rsid w:val="00F37A85"/>
    <w:rsid w:val="00F510FB"/>
    <w:rsid w:val="00F5676E"/>
    <w:rsid w:val="00F662A4"/>
    <w:rsid w:val="00F711AA"/>
    <w:rsid w:val="00F71796"/>
    <w:rsid w:val="00F720B4"/>
    <w:rsid w:val="00FA7E08"/>
    <w:rsid w:val="00FB0214"/>
    <w:rsid w:val="00FB0E52"/>
    <w:rsid w:val="00FB120F"/>
    <w:rsid w:val="00FB2736"/>
    <w:rsid w:val="00FC7283"/>
    <w:rsid w:val="00FD4302"/>
    <w:rsid w:val="00FD59BC"/>
    <w:rsid w:val="00FF1AB3"/>
    <w:rsid w:val="00FF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DC1A380"/>
  <w15:docId w15:val="{E48D639B-8DB1-4261-88FC-CD47E07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9B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BF1D3F"/>
    <w:pPr>
      <w:keepNext/>
      <w:jc w:val="center"/>
      <w:outlineLvl w:val="0"/>
    </w:pPr>
    <w:rPr>
      <w:i/>
      <w:iCs/>
      <w:sz w:val="20"/>
      <w:lang w:val="en-AU" w:eastAsia="en-US"/>
    </w:rPr>
  </w:style>
  <w:style w:type="paragraph" w:styleId="Heading2">
    <w:name w:val="heading 2"/>
    <w:basedOn w:val="Normal"/>
    <w:next w:val="Normal"/>
    <w:qFormat/>
    <w:rsid w:val="00F510FB"/>
    <w:pPr>
      <w:keepNext/>
      <w:outlineLvl w:val="1"/>
    </w:pPr>
    <w:rPr>
      <w:b/>
      <w:caps/>
      <w:spacing w:val="20"/>
      <w:kern w:val="32"/>
      <w:szCs w:val="20"/>
      <w:lang w:eastAsia="en-US"/>
    </w:rPr>
  </w:style>
  <w:style w:type="paragraph" w:styleId="Heading3">
    <w:name w:val="heading 3"/>
    <w:basedOn w:val="Normal"/>
    <w:next w:val="Normal"/>
    <w:qFormat/>
    <w:rsid w:val="00F510FB"/>
    <w:pPr>
      <w:keepNext/>
      <w:jc w:val="center"/>
      <w:outlineLvl w:val="2"/>
    </w:pPr>
    <w:rPr>
      <w:i/>
      <w:kern w:val="32"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F510FB"/>
    <w:pPr>
      <w:keepNext/>
      <w:jc w:val="center"/>
      <w:outlineLvl w:val="3"/>
    </w:pPr>
    <w:rPr>
      <w:b/>
      <w:spacing w:val="-6"/>
      <w:kern w:val="32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4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7434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694A9F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CA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AC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F4F6C"/>
    <w:pPr>
      <w:ind w:left="720"/>
    </w:pPr>
  </w:style>
  <w:style w:type="paragraph" w:styleId="BodyText">
    <w:name w:val="Body Text"/>
    <w:basedOn w:val="Normal"/>
    <w:link w:val="BodyTextChar"/>
    <w:qFormat/>
    <w:rsid w:val="00153345"/>
    <w:pPr>
      <w:suppressAutoHyphens/>
      <w:spacing w:before="180" w:after="180" w:line="260" w:lineRule="atLeast"/>
    </w:pPr>
    <w:rPr>
      <w:rFonts w:ascii="Arial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53345"/>
    <w:rPr>
      <w:rFonts w:ascii="Arial" w:hAnsi="Arial"/>
      <w:lang w:val="en-GB" w:eastAsia="en-US"/>
    </w:rPr>
  </w:style>
  <w:style w:type="paragraph" w:styleId="ListBullet">
    <w:name w:val="List Bullet"/>
    <w:basedOn w:val="Normal"/>
    <w:qFormat/>
    <w:rsid w:val="00153345"/>
    <w:pPr>
      <w:numPr>
        <w:numId w:val="1"/>
      </w:numPr>
      <w:tabs>
        <w:tab w:val="left" w:pos="851"/>
      </w:tabs>
      <w:suppressAutoHyphens/>
      <w:spacing w:before="50" w:after="50" w:line="260" w:lineRule="atLeast"/>
    </w:pPr>
    <w:rPr>
      <w:rFonts w:ascii="Arial" w:hAnsi="Arial"/>
      <w:kern w:val="1"/>
      <w:sz w:val="20"/>
      <w:szCs w:val="20"/>
      <w:lang w:eastAsia="en-US"/>
    </w:rPr>
  </w:style>
  <w:style w:type="character" w:customStyle="1" w:styleId="Heading2-nonumbersChar">
    <w:name w:val="Heading 2 - no numbers Char"/>
    <w:basedOn w:val="DefaultParagraphFont"/>
    <w:link w:val="Heading2-nonumbers"/>
    <w:locked/>
    <w:rsid w:val="00153345"/>
    <w:rPr>
      <w:rFonts w:ascii="Arial" w:hAnsi="Arial"/>
      <w:b/>
      <w:color w:val="000000"/>
      <w:kern w:val="28"/>
    </w:rPr>
  </w:style>
  <w:style w:type="paragraph" w:customStyle="1" w:styleId="Heading2-nonumbers">
    <w:name w:val="Heading 2 - no numbers"/>
    <w:basedOn w:val="Heading2"/>
    <w:next w:val="BodyText"/>
    <w:link w:val="Heading2-nonumbersChar"/>
    <w:qFormat/>
    <w:rsid w:val="00153345"/>
    <w:pPr>
      <w:tabs>
        <w:tab w:val="left" w:pos="567"/>
      </w:tabs>
      <w:spacing w:before="120" w:after="60" w:line="260" w:lineRule="atLeast"/>
    </w:pPr>
    <w:rPr>
      <w:rFonts w:ascii="Arial" w:hAnsi="Arial"/>
      <w:caps w:val="0"/>
      <w:color w:val="000000"/>
      <w:spacing w:val="0"/>
      <w:kern w:val="28"/>
      <w:sz w:val="20"/>
      <w:lang w:eastAsia="en-NZ"/>
    </w:rPr>
  </w:style>
  <w:style w:type="character" w:customStyle="1" w:styleId="HeadingMinorChar">
    <w:name w:val="Heading Minor Char"/>
    <w:basedOn w:val="DefaultParagraphFont"/>
    <w:link w:val="HeadingMinor"/>
    <w:locked/>
    <w:rsid w:val="00153345"/>
    <w:rPr>
      <w:rFonts w:ascii="Arial" w:hAnsi="Arial"/>
      <w:b/>
      <w:color w:val="000000"/>
    </w:rPr>
  </w:style>
  <w:style w:type="paragraph" w:customStyle="1" w:styleId="HeadingMinor">
    <w:name w:val="Heading Minor"/>
    <w:basedOn w:val="Normal"/>
    <w:next w:val="BodyText"/>
    <w:link w:val="HeadingMinorChar"/>
    <w:rsid w:val="00153345"/>
    <w:pPr>
      <w:tabs>
        <w:tab w:val="left" w:pos="567"/>
      </w:tabs>
      <w:suppressAutoHyphens/>
      <w:spacing w:before="240" w:after="60" w:line="260" w:lineRule="atLeast"/>
      <w:outlineLvl w:val="2"/>
    </w:pPr>
    <w:rPr>
      <w:rFonts w:ascii="Arial" w:hAnsi="Arial"/>
      <w:b/>
      <w:color w:val="000000"/>
      <w:sz w:val="20"/>
      <w:szCs w:val="20"/>
      <w:lang w:eastAsia="en-NZ"/>
    </w:rPr>
  </w:style>
  <w:style w:type="character" w:styleId="Hyperlink">
    <w:name w:val="Hyperlink"/>
    <w:basedOn w:val="DefaultParagraphFont"/>
    <w:rsid w:val="00CF3BB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3BBA"/>
    <w:rPr>
      <w:sz w:val="24"/>
      <w:szCs w:val="24"/>
      <w:lang w:eastAsia="en-GB"/>
    </w:rPr>
  </w:style>
  <w:style w:type="table" w:styleId="ListTable3-Accent6">
    <w:name w:val="List Table 3 Accent 6"/>
    <w:basedOn w:val="TableNormal"/>
    <w:uiPriority w:val="48"/>
    <w:rsid w:val="009623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5E6C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A0F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0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0FDD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0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0FDD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i.gov.ck" TargetMode="External"/><Relationship Id="rId2" Type="http://schemas.openxmlformats.org/officeDocument/2006/relationships/hyperlink" Target="http://www.ici.gov.ck" TargetMode="External"/><Relationship Id="rId1" Type="http://schemas.openxmlformats.org/officeDocument/2006/relationships/image" Target="media/image2.png"/><Relationship Id="rId5" Type="http://schemas.openxmlformats.org/officeDocument/2006/relationships/image" Target="http://upload.wikimedia.org/wikipedia/commons/1/19/Cook_islands_coa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March 2007</vt:lpstr>
    </vt:vector>
  </TitlesOfParts>
  <Company>OMIA</Company>
  <LinksUpToDate>false</LinksUpToDate>
  <CharactersWithSpaces>6343</CharactersWithSpaces>
  <SharedDoc>false</SharedDoc>
  <HLinks>
    <vt:vector size="6" baseType="variant">
      <vt:variant>
        <vt:i4>2162740</vt:i4>
      </vt:variant>
      <vt:variant>
        <vt:i4>-1</vt:i4>
      </vt:variant>
      <vt:variant>
        <vt:i4>2053</vt:i4>
      </vt:variant>
      <vt:variant>
        <vt:i4>1</vt:i4>
      </vt:variant>
      <vt:variant>
        <vt:lpwstr>http://upload.wikimedia.org/wikipedia/commons/1/19/Cook_islands_coa.png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March 2007</dc:title>
  <dc:creator>Diane Puna</dc:creator>
  <cp:lastModifiedBy>Jaime Short</cp:lastModifiedBy>
  <cp:revision>6</cp:revision>
  <cp:lastPrinted>2022-10-13T03:39:00Z</cp:lastPrinted>
  <dcterms:created xsi:type="dcterms:W3CDTF">2022-10-11T20:24:00Z</dcterms:created>
  <dcterms:modified xsi:type="dcterms:W3CDTF">2022-10-13T04:06:00Z</dcterms:modified>
</cp:coreProperties>
</file>